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B" w:rsidRPr="007E4956" w:rsidRDefault="00AA50BB" w:rsidP="00AA50B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7E4956">
        <w:rPr>
          <w:b/>
          <w:i/>
          <w:sz w:val="28"/>
          <w:szCs w:val="28"/>
        </w:rPr>
        <w:t>ови</w:t>
      </w:r>
      <w:r>
        <w:rPr>
          <w:b/>
          <w:i/>
          <w:sz w:val="28"/>
          <w:szCs w:val="28"/>
        </w:rPr>
        <w:t xml:space="preserve"> та літератури </w:t>
      </w:r>
      <w:r w:rsidRPr="007E4956">
        <w:rPr>
          <w:b/>
          <w:i/>
          <w:sz w:val="28"/>
          <w:szCs w:val="28"/>
        </w:rPr>
        <w:t>національних меншин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мовам та літературам національних меншин можна здійснювати за наявними </w:t>
      </w:r>
      <w:r w:rsidR="00D3543E">
        <w:rPr>
          <w:sz w:val="28"/>
          <w:szCs w:val="28"/>
        </w:rPr>
        <w:t xml:space="preserve"> в </w:t>
      </w:r>
      <w:r>
        <w:rPr>
          <w:sz w:val="28"/>
          <w:szCs w:val="28"/>
        </w:rPr>
        <w:t>закладі підручниками попередніх років.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 w:rsidRPr="00292386">
        <w:rPr>
          <w:sz w:val="28"/>
          <w:szCs w:val="28"/>
        </w:rPr>
        <w:t>У загальноосвітніх навчальних закладах з навчанням</w:t>
      </w:r>
      <w:r w:rsidRPr="007E4956">
        <w:rPr>
          <w:i/>
          <w:sz w:val="28"/>
          <w:szCs w:val="28"/>
        </w:rPr>
        <w:t xml:space="preserve"> російською мовою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вивченні </w:t>
      </w:r>
      <w:r>
        <w:rPr>
          <w:b/>
          <w:sz w:val="28"/>
          <w:szCs w:val="28"/>
        </w:rPr>
        <w:t>курсу «</w:t>
      </w:r>
      <w:r w:rsidRPr="0009081F">
        <w:rPr>
          <w:b/>
          <w:sz w:val="28"/>
          <w:szCs w:val="28"/>
        </w:rPr>
        <w:t>Російська мова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можна користуватися такими підручниками:</w:t>
      </w:r>
    </w:p>
    <w:tbl>
      <w:tblPr>
        <w:tblW w:w="0" w:type="auto"/>
        <w:tblLayout w:type="fixed"/>
        <w:tblLook w:val="0000"/>
      </w:tblPr>
      <w:tblGrid>
        <w:gridCol w:w="1418"/>
        <w:gridCol w:w="3347"/>
        <w:gridCol w:w="1769"/>
        <w:gridCol w:w="2929"/>
      </w:tblGrid>
      <w:tr w:rsidR="00AA50BB" w:rsidTr="00BA1119">
        <w:trPr>
          <w:cantSplit/>
          <w:trHeight w:val="76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Вид-во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ind w:firstLine="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Документ про надання грифа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 w:rsidRPr="008355D7">
              <w:rPr>
                <w:sz w:val="28"/>
                <w:szCs w:val="28"/>
              </w:rPr>
              <w:t>Бикова К. І., Давидюк Л. В., Статівка В. І.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Зодіак-ЕКО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Наказ МОН 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>від 15.12.2009 № 1133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</w:rPr>
            </w:pPr>
            <w:r w:rsidRPr="008355D7">
              <w:rPr>
                <w:sz w:val="28"/>
                <w:szCs w:val="28"/>
              </w:rPr>
              <w:t>Михайловська Г.О</w:t>
            </w:r>
            <w:r>
              <w:rPr>
                <w:sz w:val="28"/>
                <w:szCs w:val="28"/>
              </w:rPr>
              <w:t>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Пашківська Н.А.,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Корсаків В.О.,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Барабашова О.В.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 Наказ МОН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 xml:space="preserve"> від 15.12.2009 № 1133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  <w:r w:rsidRPr="008355D7">
              <w:rPr>
                <w:sz w:val="28"/>
                <w:szCs w:val="28"/>
              </w:rPr>
              <w:t>Малихіна О. В.)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caaieiaie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 </w:t>
            </w:r>
            <w:r w:rsidRPr="00E9755F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Наказ МОН 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>від 15.12.2009 № 1133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A50BB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цьому інформуємо, що оновлену програму розвантажено за рахунок вилучення та спрощення окремих загальних тем, а також видів робіт з розвитку зв’язного мовлення . Таким чином, навчальний матеріал зазначених підручників необхідно використовувати, не беручи до уваги вилучені теми або розділи.</w:t>
      </w:r>
    </w:p>
    <w:p w:rsidR="00AA50BB" w:rsidRDefault="00AA50BB" w:rsidP="00AA50BB">
      <w:pPr>
        <w:tabs>
          <w:tab w:val="left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Додатково введено тему «Переходные, непереходн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е глагол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», оскільки знання цих ознак дієслова в подальшому необхідні при вивченні теми про створення прислівників. У цьому випадку можна вибірково користуватися  матеріалами параграфа 8 підручника авторів Бикової К.І та ін.; уроків №№ 13-14 підручника автора Малихіної О.В.;  параграфа 15 підручника авторів Михайловської Г.О та ін.</w:t>
      </w:r>
    </w:p>
    <w:p w:rsidR="00AA50BB" w:rsidRDefault="00AA50BB" w:rsidP="00AA50B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Окрім того, у своїй роботі вчителі можуть сп</w:t>
      </w:r>
      <w:r>
        <w:rPr>
          <w:sz w:val="28"/>
          <w:szCs w:val="28"/>
          <w:lang w:val="ru-RU"/>
        </w:rPr>
        <w:t>ира</w:t>
      </w:r>
      <w:r>
        <w:rPr>
          <w:sz w:val="28"/>
          <w:szCs w:val="28"/>
        </w:rPr>
        <w:t xml:space="preserve">тися на відповідні статті </w:t>
      </w:r>
      <w:r w:rsidR="00D3543E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журналі «Русская словесность в школах Укра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» та додаткову методичну літературу:</w:t>
      </w:r>
    </w:p>
    <w:p w:rsidR="00AA50BB" w:rsidRDefault="00AA50BB" w:rsidP="00AA50B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Зошит для успішного оволодіння орфографічними і пунктуаційними навичками для 7 класів загальноосвітніх начальних закладів з навчанням російською мовою» ( автор </w:t>
      </w:r>
      <w:r>
        <w:rPr>
          <w:bCs/>
          <w:color w:val="000000"/>
          <w:sz w:val="28"/>
          <w:szCs w:val="28"/>
        </w:rPr>
        <w:t>Воскресенська К. О.) – «Ранок», 2011;</w:t>
      </w:r>
    </w:p>
    <w:p w:rsidR="00AA50BB" w:rsidRDefault="00AA50BB" w:rsidP="00AA50B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«Російська мова. За всією шкільною програмою + профільний рівень» (автори: Партола М.І. , Лук‘яненко С.В.)  - «Весна», 2012;</w:t>
      </w:r>
    </w:p>
    <w:p w:rsidR="00AA50BB" w:rsidRPr="00BA756F" w:rsidRDefault="00AA50BB" w:rsidP="00AA50BB">
      <w:pPr>
        <w:pStyle w:val="Iauiue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«Російська мова. За всією шкільною програмою + профільний рівень» (автори: Партола М. І., Лук’яненко С. В.) – 2012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:rsidR="00AA50BB" w:rsidRPr="00BA756F" w:rsidRDefault="00AA50BB" w:rsidP="00AA50B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«Російська мова: комплексний довідник абітурієнта» (автори: Дмитренко Є. В.) - «ТОВ «ПЕТ», 2014</w:t>
      </w:r>
      <w:r>
        <w:rPr>
          <w:sz w:val="28"/>
          <w:szCs w:val="28"/>
          <w:lang w:val="ru-RU"/>
        </w:rPr>
        <w:t>;</w:t>
      </w:r>
    </w:p>
    <w:p w:rsidR="00AA50BB" w:rsidRDefault="00AA50BB" w:rsidP="00AA50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«Російська мова. Експрес-контроль. 7 клас» (автор Пилипенко Ж. В.) – «Ранок</w:t>
      </w:r>
      <w:r w:rsidR="00D354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2013;</w:t>
      </w:r>
    </w:p>
    <w:p w:rsidR="00AA50BB" w:rsidRPr="00C237AC" w:rsidRDefault="00AA50BB" w:rsidP="00AA50BB">
      <w:pPr>
        <w:ind w:firstLine="567"/>
        <w:jc w:val="both"/>
        <w:rPr>
          <w:bCs/>
          <w:sz w:val="28"/>
          <w:szCs w:val="28"/>
        </w:rPr>
      </w:pPr>
      <w:r w:rsidRPr="00C237AC">
        <w:rPr>
          <w:sz w:val="28"/>
          <w:szCs w:val="28"/>
        </w:rPr>
        <w:t xml:space="preserve">Зошит для контрольних робіт з  розвитку зв’язного мовлення з російської мови. 7 клас </w:t>
      </w:r>
      <w:r>
        <w:rPr>
          <w:sz w:val="28"/>
          <w:szCs w:val="28"/>
        </w:rPr>
        <w:t xml:space="preserve">( автор </w:t>
      </w:r>
      <w:r w:rsidRPr="00C237AC">
        <w:rPr>
          <w:bCs/>
          <w:sz w:val="28"/>
          <w:szCs w:val="28"/>
        </w:rPr>
        <w:t xml:space="preserve">Коновалова М. В. </w:t>
      </w:r>
      <w:r>
        <w:rPr>
          <w:bCs/>
          <w:sz w:val="28"/>
          <w:szCs w:val="28"/>
        </w:rPr>
        <w:t>) -</w:t>
      </w:r>
      <w:r w:rsidRPr="00C237AC">
        <w:rPr>
          <w:bCs/>
          <w:sz w:val="28"/>
          <w:szCs w:val="28"/>
        </w:rPr>
        <w:t>ВД «Основа», 2015</w:t>
      </w:r>
      <w:r>
        <w:rPr>
          <w:bCs/>
          <w:sz w:val="28"/>
          <w:szCs w:val="28"/>
        </w:rPr>
        <w:t>;</w:t>
      </w:r>
    </w:p>
    <w:p w:rsidR="00AA50BB" w:rsidRPr="00BA756F" w:rsidRDefault="00AA50BB" w:rsidP="00AA50BB">
      <w:pPr>
        <w:ind w:firstLine="567"/>
        <w:jc w:val="both"/>
        <w:rPr>
          <w:sz w:val="28"/>
          <w:szCs w:val="28"/>
          <w:lang w:val="ru-RU"/>
        </w:rPr>
      </w:pPr>
      <w:r w:rsidRPr="00C237AC">
        <w:rPr>
          <w:sz w:val="28"/>
          <w:szCs w:val="28"/>
        </w:rPr>
        <w:t>Зошит з розвитку зв’язного мовлення</w:t>
      </w:r>
      <w:r>
        <w:rPr>
          <w:sz w:val="28"/>
          <w:szCs w:val="28"/>
        </w:rPr>
        <w:t>. 7 клас (автори:</w:t>
      </w:r>
      <w:r w:rsidRPr="00C237AC">
        <w:rPr>
          <w:bCs/>
          <w:sz w:val="28"/>
          <w:szCs w:val="28"/>
        </w:rPr>
        <w:t xml:space="preserve"> Бикова К. І. та ін.</w:t>
      </w:r>
      <w:r>
        <w:rPr>
          <w:bCs/>
          <w:sz w:val="28"/>
          <w:szCs w:val="28"/>
        </w:rPr>
        <w:t>) -</w:t>
      </w:r>
      <w:r w:rsidRPr="00C237AC">
        <w:rPr>
          <w:bCs/>
          <w:sz w:val="28"/>
          <w:szCs w:val="28"/>
        </w:rPr>
        <w:t xml:space="preserve"> </w:t>
      </w:r>
      <w:r w:rsidRPr="00C237AC">
        <w:rPr>
          <w:bCs/>
          <w:sz w:val="28"/>
          <w:szCs w:val="28"/>
        </w:rPr>
        <w:lastRenderedPageBreak/>
        <w:t>ВД «Освіта», 2015</w:t>
      </w:r>
      <w:r>
        <w:rPr>
          <w:bCs/>
          <w:sz w:val="28"/>
          <w:szCs w:val="28"/>
          <w:lang w:val="ru-RU"/>
        </w:rPr>
        <w:t>.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вивченні </w:t>
      </w:r>
      <w:r>
        <w:rPr>
          <w:b/>
          <w:sz w:val="28"/>
          <w:szCs w:val="28"/>
        </w:rPr>
        <w:t>інтегрованого курсу «</w:t>
      </w:r>
      <w:r w:rsidRPr="0009081F">
        <w:rPr>
          <w:b/>
          <w:sz w:val="28"/>
          <w:szCs w:val="28"/>
        </w:rPr>
        <w:t>Література</w:t>
      </w:r>
      <w:r>
        <w:rPr>
          <w:sz w:val="28"/>
          <w:szCs w:val="28"/>
        </w:rPr>
        <w:t>» (російська та зарубіжна) можна використовувати такі підручники:</w:t>
      </w:r>
    </w:p>
    <w:tbl>
      <w:tblPr>
        <w:tblW w:w="0" w:type="auto"/>
        <w:tblLayout w:type="fixed"/>
        <w:tblLook w:val="0000"/>
      </w:tblPr>
      <w:tblGrid>
        <w:gridCol w:w="1548"/>
        <w:gridCol w:w="3217"/>
        <w:gridCol w:w="1769"/>
        <w:gridCol w:w="2929"/>
      </w:tblGrid>
      <w:tr w:rsidR="00AA50BB" w:rsidTr="00BA1119">
        <w:trPr>
          <w:cantSplit/>
          <w:trHeight w:val="7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Вид-во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ind w:firstLine="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Документ про надання грифа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 w:rsidRPr="00830D4D">
              <w:rPr>
                <w:sz w:val="28"/>
                <w:szCs w:val="28"/>
              </w:rPr>
              <w:t xml:space="preserve"> Сімакова Л. 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Зодіак-ЕКО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3F0399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3F0399">
              <w:rPr>
                <w:sz w:val="28"/>
                <w:szCs w:val="28"/>
              </w:rPr>
              <w:t xml:space="preserve"> Наказ МОН </w:t>
            </w:r>
          </w:p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3F0399">
              <w:rPr>
                <w:sz w:val="28"/>
                <w:szCs w:val="28"/>
              </w:rPr>
              <w:t>від 15.12.2009 № 1133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 w:rsidRPr="00830D4D">
              <w:rPr>
                <w:sz w:val="28"/>
                <w:szCs w:val="28"/>
              </w:rPr>
              <w:t xml:space="preserve"> Волощук Є. 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3F0399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3F0399">
              <w:rPr>
                <w:sz w:val="28"/>
                <w:szCs w:val="28"/>
              </w:rPr>
              <w:t xml:space="preserve">Наказ МОН </w:t>
            </w:r>
          </w:p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3F0399">
              <w:rPr>
                <w:sz w:val="28"/>
                <w:szCs w:val="28"/>
              </w:rPr>
              <w:t>від 15.12.2009 № 1133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830D4D" w:rsidRDefault="00AA50BB" w:rsidP="00BA1119">
            <w:pPr>
              <w:ind w:firstLine="72"/>
              <w:jc w:val="both"/>
              <w:rPr>
                <w:sz w:val="28"/>
                <w:szCs w:val="28"/>
              </w:rPr>
            </w:pPr>
            <w:r w:rsidRPr="00830D4D">
              <w:rPr>
                <w:sz w:val="28"/>
                <w:szCs w:val="28"/>
              </w:rPr>
              <w:t xml:space="preserve">  Звиняцьковський В.Я., Філенко О. М </w:t>
            </w:r>
          </w:p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830D4D" w:rsidRDefault="00AA50BB" w:rsidP="00BA1119">
            <w:pPr>
              <w:ind w:firstLine="567"/>
              <w:jc w:val="both"/>
              <w:rPr>
                <w:sz w:val="28"/>
                <w:szCs w:val="28"/>
              </w:rPr>
            </w:pPr>
            <w:r w:rsidRPr="00830D4D">
              <w:rPr>
                <w:sz w:val="28"/>
                <w:szCs w:val="28"/>
              </w:rPr>
              <w:t>Освіта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3F0399" w:rsidRDefault="00AA50BB" w:rsidP="00BA1119">
            <w:pPr>
              <w:pStyle w:val="caaieiaie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F03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A50BB" w:rsidRPr="003F0399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3F0399">
              <w:rPr>
                <w:sz w:val="28"/>
                <w:szCs w:val="28"/>
              </w:rPr>
              <w:t xml:space="preserve"> Наказ МОН </w:t>
            </w:r>
          </w:p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3F0399">
              <w:rPr>
                <w:sz w:val="28"/>
                <w:szCs w:val="28"/>
              </w:rPr>
              <w:t>від 15.12.2009 № 1133</w:t>
            </w:r>
          </w:p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</w:p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A50BB" w:rsidRDefault="00AA50BB" w:rsidP="00AA50BB">
      <w:pPr>
        <w:pStyle w:val="Iauiue"/>
        <w:ind w:right="-10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Оновлену</w:t>
      </w:r>
      <w:r w:rsidRPr="00830D4D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навчальну програму</w:t>
      </w:r>
      <w:r w:rsidRPr="00830D4D">
        <w:rPr>
          <w:sz w:val="28"/>
          <w:szCs w:val="28"/>
        </w:rPr>
        <w:t xml:space="preserve"> р</w:t>
      </w:r>
      <w:r>
        <w:rPr>
          <w:sz w:val="28"/>
          <w:szCs w:val="28"/>
        </w:rPr>
        <w:t>озвантажено за рахунок вилучення таких тем та розділів: «Єрмолай –</w:t>
      </w:r>
      <w:r>
        <w:rPr>
          <w:sz w:val="28"/>
          <w:szCs w:val="28"/>
          <w:lang w:val="ru-RU"/>
        </w:rPr>
        <w:t xml:space="preserve"> Еразм», «Повесть о Петре и Февронии Муромских» (розділ «Из устного народного творчества»); «И. С. Тургенев. «Бежин луг» (розділ «Из золотого фонда русской литературы»); розд. «Чтобы знать и помнить».</w:t>
      </w:r>
    </w:p>
    <w:p w:rsidR="00AA50BB" w:rsidRDefault="00AA50BB" w:rsidP="00AA50BB">
      <w:pPr>
        <w:pStyle w:val="Iauiue"/>
        <w:ind w:right="-108" w:firstLine="567"/>
        <w:jc w:val="both"/>
        <w:rPr>
          <w:sz w:val="28"/>
          <w:szCs w:val="28"/>
        </w:rPr>
      </w:pPr>
      <w:r w:rsidRPr="00830D4D">
        <w:rPr>
          <w:sz w:val="28"/>
          <w:szCs w:val="28"/>
        </w:rPr>
        <w:t>Звільнені години реком</w:t>
      </w:r>
      <w:r>
        <w:rPr>
          <w:sz w:val="28"/>
          <w:szCs w:val="28"/>
        </w:rPr>
        <w:t>ендуємо розподілити таким чином: 3 години додати на розвиток зв’язного мовлення учнів, 1годину – на позакласне та сімейне читання, 1 год. – «Из устного народного творчества»; 1 год. - на тему  «М. Ю. Лермонтов. «Мцыри», «Кавказ»; 1 годину – на тему «Дж.Олдридж «Последний дюйм»; 1год. – «А.Грин. «Ал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е паруса»; 1 год. – «А.Азимов «Профессия</w:t>
      </w:r>
      <w:r w:rsidR="006A0850">
        <w:rPr>
          <w:sz w:val="28"/>
          <w:szCs w:val="28"/>
        </w:rPr>
        <w:t xml:space="preserve"> </w:t>
      </w:r>
      <w:r>
        <w:rPr>
          <w:sz w:val="28"/>
          <w:szCs w:val="28"/>
        </w:rPr>
        <w:t>2 или Д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вид Амонд «Скеллиг».</w:t>
      </w:r>
    </w:p>
    <w:p w:rsidR="00AA50BB" w:rsidRDefault="00AA50BB" w:rsidP="00AA50BB">
      <w:pPr>
        <w:pStyle w:val="Iauiue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вивченні теми «А.Грин «Ал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е паруса» необхідно використовувати попередні підручники з інтегрованого курсу «Література» (російська і зарубіжна) для 8 класу: </w:t>
      </w:r>
    </w:p>
    <w:tbl>
      <w:tblPr>
        <w:tblW w:w="0" w:type="auto"/>
        <w:tblLayout w:type="fixed"/>
        <w:tblLook w:val="0000"/>
      </w:tblPr>
      <w:tblGrid>
        <w:gridCol w:w="1548"/>
        <w:gridCol w:w="3217"/>
        <w:gridCol w:w="1769"/>
        <w:gridCol w:w="2929"/>
      </w:tblGrid>
      <w:tr w:rsidR="00AA50BB" w:rsidTr="00BA1119">
        <w:trPr>
          <w:cantSplit/>
          <w:trHeight w:val="7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Вид-во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Pr="00466F3D" w:rsidRDefault="00AA50BB" w:rsidP="00BA1119">
            <w:pPr>
              <w:ind w:firstLine="18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F3D">
              <w:rPr>
                <w:b/>
                <w:sz w:val="28"/>
                <w:szCs w:val="28"/>
                <w:lang w:eastAsia="en-US"/>
              </w:rPr>
              <w:t>Розділи, які можна викори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466F3D">
              <w:rPr>
                <w:b/>
                <w:sz w:val="28"/>
                <w:szCs w:val="28"/>
                <w:lang w:eastAsia="en-US"/>
              </w:rPr>
              <w:t>товувати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Півнюк Н.О., Гребницька Н.М.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розділ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ru-RU" w:eastAsia="en-US"/>
              </w:rPr>
              <w:t>Из русской и мировой литературы ХХ века»,</w:t>
            </w:r>
          </w:p>
          <w:p w:rsidR="00AA50BB" w:rsidRPr="00466F3D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стор.</w:t>
            </w:r>
            <w:r>
              <w:rPr>
                <w:sz w:val="28"/>
                <w:szCs w:val="28"/>
                <w:lang w:eastAsia="en-US"/>
              </w:rPr>
              <w:t>278-297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 w:rsidRPr="00830D4D">
              <w:rPr>
                <w:sz w:val="28"/>
                <w:szCs w:val="28"/>
              </w:rPr>
              <w:t xml:space="preserve"> Волощук Є. 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розділ «Из русской и мировой литерат</w:t>
            </w:r>
            <w:r>
              <w:rPr>
                <w:sz w:val="28"/>
                <w:szCs w:val="28"/>
                <w:lang w:val="ru-RU"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ры</w:t>
            </w:r>
            <w:r>
              <w:rPr>
                <w:sz w:val="28"/>
                <w:szCs w:val="28"/>
                <w:lang w:val="ru-RU" w:eastAsia="en-US"/>
              </w:rPr>
              <w:t xml:space="preserve"> ХХ века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ru-RU" w:eastAsia="en-US"/>
              </w:rPr>
              <w:t>,</w:t>
            </w:r>
          </w:p>
          <w:p w:rsidR="00AA50BB" w:rsidRPr="00466F3D" w:rsidRDefault="00AA50BB" w:rsidP="00BA1119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стор.208-214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Література (російська та зарубіжна)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830D4D" w:rsidRDefault="00AA50BB" w:rsidP="00BA1119">
            <w:pPr>
              <w:jc w:val="both"/>
              <w:rPr>
                <w:sz w:val="28"/>
                <w:szCs w:val="28"/>
              </w:rPr>
            </w:pPr>
            <w:r w:rsidRPr="00830D4D">
              <w:rPr>
                <w:sz w:val="28"/>
                <w:szCs w:val="28"/>
              </w:rPr>
              <w:t xml:space="preserve">Звиняцьковський В.Я., Філенко О. М </w:t>
            </w:r>
          </w:p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830D4D" w:rsidRDefault="00AA50BB" w:rsidP="00BA1119">
            <w:pPr>
              <w:ind w:firstLine="567"/>
              <w:jc w:val="both"/>
              <w:rPr>
                <w:sz w:val="28"/>
                <w:szCs w:val="28"/>
              </w:rPr>
            </w:pPr>
            <w:r w:rsidRPr="00830D4D">
              <w:rPr>
                <w:sz w:val="28"/>
                <w:szCs w:val="28"/>
              </w:rPr>
              <w:t>Освіта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3F0399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розділ 3 «</w:t>
            </w:r>
            <w:r>
              <w:rPr>
                <w:sz w:val="28"/>
                <w:szCs w:val="28"/>
                <w:lang w:val="ru-RU"/>
              </w:rPr>
              <w:t>Мифы современности», стор.314-340</w:t>
            </w:r>
          </w:p>
        </w:tc>
      </w:tr>
    </w:tbl>
    <w:p w:rsidR="00AA50BB" w:rsidRDefault="00AA50BB" w:rsidP="00AA50BB">
      <w:pPr>
        <w:pStyle w:val="Iauiue"/>
        <w:ind w:right="-108" w:firstLine="567"/>
        <w:jc w:val="both"/>
        <w:rPr>
          <w:sz w:val="28"/>
          <w:szCs w:val="28"/>
        </w:rPr>
      </w:pP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оновленій </w:t>
      </w:r>
      <w:r w:rsidRPr="001E4A24">
        <w:rPr>
          <w:sz w:val="28"/>
          <w:szCs w:val="28"/>
        </w:rPr>
        <w:t xml:space="preserve">програмі замість творчості </w:t>
      </w:r>
      <w:r w:rsidRPr="001E4A24">
        <w:rPr>
          <w:sz w:val="28"/>
          <w:szCs w:val="28"/>
          <w:lang w:val="ru-RU"/>
        </w:rPr>
        <w:t xml:space="preserve">Роберта Шеклі введено </w:t>
      </w:r>
      <w:r w:rsidRPr="001E4A24">
        <w:rPr>
          <w:sz w:val="28"/>
          <w:szCs w:val="28"/>
        </w:rPr>
        <w:t xml:space="preserve"> вивчення творчос</w:t>
      </w:r>
      <w:r>
        <w:rPr>
          <w:sz w:val="28"/>
          <w:szCs w:val="28"/>
        </w:rPr>
        <w:t>ті Айзека Азімова «Професія» або Девида Амонда «</w:t>
      </w:r>
      <w:r w:rsidRPr="001E4A24">
        <w:rPr>
          <w:sz w:val="28"/>
          <w:szCs w:val="28"/>
        </w:rPr>
        <w:t>Скеллиг</w:t>
      </w:r>
      <w:r>
        <w:rPr>
          <w:sz w:val="28"/>
          <w:szCs w:val="28"/>
        </w:rPr>
        <w:t>»</w:t>
      </w:r>
      <w:r w:rsidRPr="001E4A24">
        <w:rPr>
          <w:sz w:val="28"/>
          <w:szCs w:val="28"/>
        </w:rPr>
        <w:t xml:space="preserve">. Тому пропонуємо із матеріалів попередніх підручників  використати вступну </w:t>
      </w:r>
      <w:r>
        <w:rPr>
          <w:sz w:val="28"/>
          <w:szCs w:val="28"/>
        </w:rPr>
        <w:t xml:space="preserve">частину розділу, </w:t>
      </w:r>
      <w:r w:rsidR="006A0850">
        <w:rPr>
          <w:sz w:val="28"/>
          <w:szCs w:val="28"/>
        </w:rPr>
        <w:t xml:space="preserve">що </w:t>
      </w:r>
      <w:r>
        <w:rPr>
          <w:sz w:val="28"/>
          <w:szCs w:val="28"/>
        </w:rPr>
        <w:t>присвячена загальним питанням такого жанру як фантастика</w:t>
      </w:r>
      <w:r w:rsidR="006A0850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Pr="001E4A24">
        <w:rPr>
          <w:sz w:val="28"/>
          <w:szCs w:val="28"/>
        </w:rPr>
        <w:t xml:space="preserve"> цикл статей : 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 w:rsidRPr="001E4A24">
        <w:rPr>
          <w:sz w:val="28"/>
          <w:szCs w:val="28"/>
        </w:rPr>
        <w:t>Ніколенко О. М. Система уроків за повістю А. Азімова «Фах»/ Ольга Ніколенко // Вивчення зарубіжної літератури. 7 клас. – Харків: Ранок, 2002. – С. 200 –216.;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 w:rsidRPr="001E4A24">
        <w:rPr>
          <w:sz w:val="28"/>
          <w:szCs w:val="28"/>
        </w:rPr>
        <w:t xml:space="preserve"> Пітерська О. В. Цикл уроків за темою «Сучасна література. Я і світ» 7 клас / Олена Пітерська // Світова література. 2015. </w:t>
      </w:r>
      <w:r w:rsidRPr="001E4A24">
        <w:rPr>
          <w:rFonts w:eastAsia="Arial Unicode MS"/>
          <w:sz w:val="28"/>
          <w:szCs w:val="28"/>
        </w:rPr>
        <w:t xml:space="preserve">– </w:t>
      </w:r>
      <w:r w:rsidRPr="001E4A24">
        <w:rPr>
          <w:sz w:val="28"/>
          <w:szCs w:val="28"/>
        </w:rPr>
        <w:t>№ 13–14.;</w:t>
      </w:r>
    </w:p>
    <w:p w:rsidR="00AA50BB" w:rsidRDefault="00AA50BB" w:rsidP="00AA50BB">
      <w:pPr>
        <w:ind w:firstLine="567"/>
        <w:jc w:val="both"/>
        <w:rPr>
          <w:rFonts w:eastAsia="Arial Unicode MS"/>
          <w:sz w:val="28"/>
          <w:szCs w:val="28"/>
        </w:rPr>
      </w:pPr>
      <w:r w:rsidRPr="001E4A24">
        <w:rPr>
          <w:sz w:val="28"/>
          <w:szCs w:val="28"/>
        </w:rPr>
        <w:t xml:space="preserve"> Айзек Азімов. «Фах». Роздуми про майбутнє людини й людства. Система уроків // </w:t>
      </w:r>
      <w:r w:rsidRPr="001E4A24">
        <w:rPr>
          <w:rFonts w:eastAsia="Arial Unicode MS"/>
          <w:sz w:val="28"/>
          <w:szCs w:val="28"/>
        </w:rPr>
        <w:t>Світова література. 7 клас: конспекти уроків / [під керівництвом О. А. Бондаренко, О. О. Чмигової] – Київ: Шкільний світ, 2015. – С. 186</w:t>
      </w:r>
      <w:r w:rsidRPr="001E4A24">
        <w:rPr>
          <w:sz w:val="28"/>
          <w:szCs w:val="28"/>
        </w:rPr>
        <w:t>–</w:t>
      </w:r>
      <w:r w:rsidRPr="001E4A24">
        <w:rPr>
          <w:rFonts w:eastAsia="Arial Unicode MS"/>
          <w:sz w:val="28"/>
          <w:szCs w:val="28"/>
        </w:rPr>
        <w:t>194.;</w:t>
      </w:r>
    </w:p>
    <w:p w:rsidR="00AA50BB" w:rsidRPr="001E4A24" w:rsidRDefault="00AA50BB" w:rsidP="00AA50BB">
      <w:pPr>
        <w:ind w:firstLine="567"/>
        <w:jc w:val="both"/>
        <w:rPr>
          <w:sz w:val="28"/>
          <w:szCs w:val="28"/>
        </w:rPr>
      </w:pPr>
      <w:r w:rsidRPr="001E4A24">
        <w:rPr>
          <w:rFonts w:eastAsia="Arial Unicode MS"/>
          <w:sz w:val="28"/>
          <w:szCs w:val="28"/>
        </w:rPr>
        <w:t xml:space="preserve"> </w:t>
      </w:r>
      <w:r w:rsidRPr="001E4A24">
        <w:rPr>
          <w:sz w:val="28"/>
          <w:szCs w:val="28"/>
        </w:rPr>
        <w:t>Азімов А. Фах [Електронний ресурс]  / А. Азімов. – Режим доступу: http://javalibre.com.ua/java-book/book/1574</w:t>
      </w:r>
    </w:p>
    <w:p w:rsidR="00AA50BB" w:rsidRDefault="00AA50BB" w:rsidP="00AA50BB">
      <w:pPr>
        <w:pStyle w:val="Iauiue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також наступну додаткову методичну літературу:</w:t>
      </w:r>
    </w:p>
    <w:p w:rsidR="00AA50BB" w:rsidRPr="00BB7213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213">
        <w:rPr>
          <w:sz w:val="28"/>
          <w:szCs w:val="28"/>
        </w:rPr>
        <w:t>Інтегрований курс «Література» (російська і зарубіжна). Зошит для контрольних робіт</w:t>
      </w:r>
      <w:r>
        <w:rPr>
          <w:sz w:val="28"/>
          <w:szCs w:val="28"/>
        </w:rPr>
        <w:t>. 7 клас»</w:t>
      </w:r>
      <w:r w:rsidRPr="00BB7213">
        <w:rPr>
          <w:sz w:val="28"/>
          <w:szCs w:val="28"/>
        </w:rPr>
        <w:t xml:space="preserve"> (автори: Ісаєва О.О., Клименко Ж.В., Мельник А.О.)-ТОВ "СИЦИЯ", 2015; </w:t>
      </w:r>
    </w:p>
    <w:p w:rsidR="00AA50BB" w:rsidRPr="00BB7213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«Інтегрований курс «Література»</w:t>
      </w:r>
      <w:r w:rsidRPr="00BB7213">
        <w:rPr>
          <w:sz w:val="28"/>
          <w:szCs w:val="28"/>
        </w:rPr>
        <w:t xml:space="preserve"> (російська і</w:t>
      </w:r>
      <w:r>
        <w:rPr>
          <w:sz w:val="28"/>
          <w:szCs w:val="28"/>
        </w:rPr>
        <w:t xml:space="preserve"> зарубіжна). Хрестоматія. 7клас» (автор Проценко Т.В.)-ТОВ «ПЕТ»</w:t>
      </w:r>
      <w:r w:rsidRPr="00BB7213">
        <w:rPr>
          <w:sz w:val="28"/>
          <w:szCs w:val="28"/>
        </w:rPr>
        <w:t>, 2015;</w:t>
      </w:r>
    </w:p>
    <w:p w:rsidR="00AA50BB" w:rsidRPr="00BB7213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213">
        <w:rPr>
          <w:sz w:val="28"/>
          <w:szCs w:val="28"/>
        </w:rPr>
        <w:t>Ін</w:t>
      </w:r>
      <w:r>
        <w:rPr>
          <w:sz w:val="28"/>
          <w:szCs w:val="28"/>
        </w:rPr>
        <w:t>тегрований курс «Література»</w:t>
      </w:r>
      <w:r w:rsidRPr="00BB7213">
        <w:rPr>
          <w:sz w:val="28"/>
          <w:szCs w:val="28"/>
        </w:rPr>
        <w:t xml:space="preserve"> (російська і зарубіжна). Зошит для контрол</w:t>
      </w:r>
      <w:r>
        <w:rPr>
          <w:sz w:val="28"/>
          <w:szCs w:val="28"/>
        </w:rPr>
        <w:t>ю</w:t>
      </w:r>
      <w:r w:rsidRPr="00BB7213">
        <w:rPr>
          <w:sz w:val="28"/>
          <w:szCs w:val="28"/>
        </w:rPr>
        <w:t xml:space="preserve"> навчальних досягнень учнів, 7 клас</w:t>
      </w:r>
      <w:r>
        <w:rPr>
          <w:sz w:val="28"/>
          <w:szCs w:val="28"/>
        </w:rPr>
        <w:t>»</w:t>
      </w:r>
      <w:r w:rsidRPr="00BB7213">
        <w:rPr>
          <w:sz w:val="28"/>
          <w:szCs w:val="28"/>
        </w:rPr>
        <w:t>(автор Полулях Н.С.) – Ранок, 2015;</w:t>
      </w:r>
    </w:p>
    <w:p w:rsidR="00AA50BB" w:rsidRDefault="00AA50BB" w:rsidP="00AA50B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BB7213">
        <w:rPr>
          <w:sz w:val="28"/>
          <w:szCs w:val="28"/>
        </w:rPr>
        <w:t>Література: Комплексний з</w:t>
      </w:r>
      <w:r>
        <w:rPr>
          <w:sz w:val="28"/>
          <w:szCs w:val="28"/>
        </w:rPr>
        <w:t>ошит для контролю знань. 7 клас»</w:t>
      </w:r>
      <w:r w:rsidRPr="00BB7213">
        <w:rPr>
          <w:sz w:val="28"/>
          <w:szCs w:val="28"/>
        </w:rPr>
        <w:t>( автор Макаренко Л.А.)- Ранок, 2015.</w:t>
      </w:r>
    </w:p>
    <w:p w:rsidR="00AA50BB" w:rsidRDefault="00AA50BB" w:rsidP="00AA50BB">
      <w:pPr>
        <w:ind w:firstLine="567"/>
        <w:jc w:val="both"/>
        <w:rPr>
          <w:i/>
          <w:sz w:val="28"/>
          <w:szCs w:val="28"/>
        </w:rPr>
      </w:pPr>
    </w:p>
    <w:p w:rsidR="00AA50BB" w:rsidRPr="007E4956" w:rsidRDefault="00AA50BB" w:rsidP="00AA50B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r w:rsidRPr="007E4956">
        <w:rPr>
          <w:i/>
          <w:sz w:val="28"/>
          <w:szCs w:val="28"/>
        </w:rPr>
        <w:t xml:space="preserve"> загальноосвітніх навчальних закладах із навчанням </w:t>
      </w:r>
      <w:r>
        <w:rPr>
          <w:i/>
          <w:sz w:val="28"/>
          <w:szCs w:val="28"/>
          <w:lang w:val="ru-RU"/>
        </w:rPr>
        <w:t>укра</w:t>
      </w:r>
      <w:r>
        <w:rPr>
          <w:i/>
          <w:sz w:val="28"/>
          <w:szCs w:val="28"/>
        </w:rPr>
        <w:t>ї</w:t>
      </w:r>
      <w:r>
        <w:rPr>
          <w:i/>
          <w:sz w:val="28"/>
          <w:szCs w:val="28"/>
          <w:lang w:val="ru-RU"/>
        </w:rPr>
        <w:t>нською</w:t>
      </w:r>
      <w:r w:rsidRPr="007E4956">
        <w:rPr>
          <w:i/>
          <w:sz w:val="28"/>
          <w:szCs w:val="28"/>
        </w:rPr>
        <w:t xml:space="preserve"> мовою</w:t>
      </w:r>
    </w:p>
    <w:p w:rsidR="00AA50BB" w:rsidRDefault="00AA50BB" w:rsidP="00AA5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вивченні </w:t>
      </w:r>
      <w:r>
        <w:rPr>
          <w:b/>
          <w:sz w:val="28"/>
          <w:szCs w:val="28"/>
        </w:rPr>
        <w:t>курсу «</w:t>
      </w:r>
      <w:r w:rsidRPr="0009081F">
        <w:rPr>
          <w:b/>
          <w:sz w:val="28"/>
          <w:szCs w:val="28"/>
        </w:rPr>
        <w:t>Російська мова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можна користуватися такими підручниками:</w:t>
      </w:r>
    </w:p>
    <w:tbl>
      <w:tblPr>
        <w:tblW w:w="0" w:type="auto"/>
        <w:tblLayout w:type="fixed"/>
        <w:tblLook w:val="0000"/>
      </w:tblPr>
      <w:tblGrid>
        <w:gridCol w:w="1418"/>
        <w:gridCol w:w="3347"/>
        <w:gridCol w:w="1769"/>
        <w:gridCol w:w="2929"/>
      </w:tblGrid>
      <w:tr w:rsidR="00AA50BB" w:rsidTr="00BA1119">
        <w:trPr>
          <w:cantSplit/>
          <w:trHeight w:val="76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Вид-во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BB" w:rsidRDefault="00AA50BB" w:rsidP="00BA1119">
            <w:pPr>
              <w:ind w:firstLine="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Документ про надання грифа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 (курс 1-12)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Пашківська Н.А.,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Михайлівська Г.О.,</w:t>
            </w:r>
          </w:p>
          <w:p w:rsidR="00AA50BB" w:rsidRDefault="00AA50BB" w:rsidP="00091630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Распопова С.О.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Наказ МОН 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15.12.2009</w:t>
            </w:r>
            <w:r w:rsidRPr="00E9755F">
              <w:rPr>
                <w:sz w:val="28"/>
                <w:szCs w:val="28"/>
              </w:rPr>
              <w:t xml:space="preserve"> № 113</w:t>
            </w:r>
            <w:r>
              <w:rPr>
                <w:sz w:val="28"/>
                <w:szCs w:val="28"/>
              </w:rPr>
              <w:t>9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(курс 1-12)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Баландіна Н.Ф.,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Дегтярьова К.В.,</w:t>
            </w:r>
          </w:p>
          <w:p w:rsidR="00AA50BB" w:rsidRDefault="00AA50BB" w:rsidP="00BA1119">
            <w:pPr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Лебеденко С.О.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 України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Iauiue"/>
              <w:jc w:val="center"/>
              <w:rPr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 Наказ МОН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 xml:space="preserve"> від 15.12.2009 № 113</w:t>
            </w:r>
            <w:r>
              <w:rPr>
                <w:sz w:val="28"/>
                <w:szCs w:val="28"/>
              </w:rPr>
              <w:t>9</w:t>
            </w:r>
          </w:p>
        </w:tc>
      </w:tr>
      <w:tr w:rsidR="00AA50BB" w:rsidTr="00BA1119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Російська</w:t>
            </w:r>
          </w:p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Мова(3 рік навчання)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Корсаков В.О.,</w:t>
            </w:r>
          </w:p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Сакович О.К.,</w:t>
            </w:r>
          </w:p>
          <w:p w:rsidR="00AA50BB" w:rsidRDefault="00AA50BB" w:rsidP="00BA1119">
            <w:pPr>
              <w:ind w:firstLine="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Ґудзик І.П.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Default="00AA50BB" w:rsidP="00BA1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BB" w:rsidRPr="00E9755F" w:rsidRDefault="00AA50BB" w:rsidP="00BA1119">
            <w:pPr>
              <w:pStyle w:val="caaieiaie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755F">
              <w:rPr>
                <w:sz w:val="28"/>
                <w:szCs w:val="28"/>
              </w:rPr>
              <w:t xml:space="preserve"> </w:t>
            </w:r>
            <w:r w:rsidRPr="00E9755F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Наказ МОН 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  <w:r w:rsidRPr="00E9755F">
              <w:rPr>
                <w:sz w:val="28"/>
                <w:szCs w:val="28"/>
              </w:rPr>
              <w:t>від 15.12.2</w:t>
            </w:r>
            <w:r>
              <w:rPr>
                <w:sz w:val="28"/>
                <w:szCs w:val="28"/>
              </w:rPr>
              <w:t>009 № 1139</w:t>
            </w:r>
          </w:p>
          <w:p w:rsidR="00AA50BB" w:rsidRPr="00E9755F" w:rsidRDefault="00AA50BB" w:rsidP="00BA111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A50BB" w:rsidRDefault="00AA50BB" w:rsidP="00AA50BB">
      <w:pPr>
        <w:ind w:firstLine="709"/>
        <w:jc w:val="both"/>
        <w:rPr>
          <w:sz w:val="28"/>
          <w:szCs w:val="28"/>
        </w:rPr>
      </w:pPr>
      <w:r w:rsidRPr="0016525E">
        <w:rPr>
          <w:sz w:val="28"/>
          <w:szCs w:val="28"/>
        </w:rPr>
        <w:t>Ви</w:t>
      </w:r>
      <w:r>
        <w:rPr>
          <w:sz w:val="28"/>
          <w:szCs w:val="28"/>
        </w:rPr>
        <w:t>вчення</w:t>
      </w:r>
      <w:r w:rsidRPr="0016525E">
        <w:rPr>
          <w:sz w:val="28"/>
          <w:szCs w:val="28"/>
        </w:rPr>
        <w:t xml:space="preserve"> російської мови </w:t>
      </w:r>
      <w:r>
        <w:rPr>
          <w:sz w:val="28"/>
          <w:szCs w:val="28"/>
        </w:rPr>
        <w:t>в</w:t>
      </w:r>
      <w:r w:rsidRPr="0016525E">
        <w:rPr>
          <w:sz w:val="28"/>
          <w:szCs w:val="28"/>
        </w:rPr>
        <w:t xml:space="preserve"> 7 класі загальноосвітніх навчальних заклад</w:t>
      </w:r>
      <w:r>
        <w:rPr>
          <w:sz w:val="28"/>
          <w:szCs w:val="28"/>
        </w:rPr>
        <w:t>ів</w:t>
      </w:r>
      <w:r w:rsidRPr="0016525E">
        <w:rPr>
          <w:sz w:val="28"/>
          <w:szCs w:val="28"/>
        </w:rPr>
        <w:t xml:space="preserve"> з українською мовою навчання, де предмет розпочинають вивчати з </w:t>
      </w:r>
      <w:r>
        <w:rPr>
          <w:sz w:val="28"/>
          <w:szCs w:val="28"/>
        </w:rPr>
        <w:t xml:space="preserve">1 або </w:t>
      </w:r>
      <w:r w:rsidRPr="0016525E">
        <w:rPr>
          <w:sz w:val="28"/>
          <w:szCs w:val="28"/>
        </w:rPr>
        <w:t>5 класу, буде здійснюватис</w:t>
      </w:r>
      <w:r>
        <w:rPr>
          <w:sz w:val="28"/>
          <w:szCs w:val="28"/>
        </w:rPr>
        <w:t>я</w:t>
      </w:r>
      <w:r w:rsidRPr="0016525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оновленими </w:t>
      </w:r>
      <w:r w:rsidRPr="0016525E">
        <w:rPr>
          <w:sz w:val="28"/>
          <w:szCs w:val="28"/>
        </w:rPr>
        <w:t>навчальн</w:t>
      </w:r>
      <w:r>
        <w:rPr>
          <w:sz w:val="28"/>
          <w:szCs w:val="28"/>
        </w:rPr>
        <w:t>ими</w:t>
      </w:r>
      <w:r w:rsidRPr="0016525E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ами, що враховують</w:t>
      </w:r>
      <w:r w:rsidRPr="0016525E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16525E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внесені до Типових навчальних планів</w:t>
      </w:r>
      <w:r w:rsidRPr="0016525E">
        <w:rPr>
          <w:sz w:val="28"/>
          <w:szCs w:val="28"/>
        </w:rPr>
        <w:t xml:space="preserve"> загальноосвітніх навчальних закладів, затверджени</w:t>
      </w:r>
      <w:r>
        <w:rPr>
          <w:sz w:val="28"/>
          <w:szCs w:val="28"/>
        </w:rPr>
        <w:t>х</w:t>
      </w:r>
      <w:r w:rsidRPr="0016525E">
        <w:rPr>
          <w:sz w:val="28"/>
          <w:szCs w:val="28"/>
        </w:rPr>
        <w:t xml:space="preserve"> наказом МОН України від 23.02.2004  № 132, </w:t>
      </w:r>
      <w:r>
        <w:rPr>
          <w:sz w:val="28"/>
          <w:szCs w:val="28"/>
        </w:rPr>
        <w:t>і</w:t>
      </w:r>
      <w:r w:rsidRPr="0016525E">
        <w:rPr>
          <w:sz w:val="28"/>
          <w:szCs w:val="28"/>
        </w:rPr>
        <w:t>з змінами, внесеними наказом МОН України № 66 від 05.02.2009. Згідно з ними на вивчення курсу виділяється 70 годин (2 години на тиждень) – це на 17,5 годин більше</w:t>
      </w:r>
      <w:r>
        <w:rPr>
          <w:sz w:val="28"/>
          <w:szCs w:val="28"/>
        </w:rPr>
        <w:t>,</w:t>
      </w:r>
      <w:r w:rsidRPr="0016525E">
        <w:rPr>
          <w:sz w:val="28"/>
          <w:szCs w:val="28"/>
        </w:rPr>
        <w:t xml:space="preserve"> ніж було </w:t>
      </w:r>
      <w:r>
        <w:rPr>
          <w:sz w:val="28"/>
          <w:szCs w:val="28"/>
        </w:rPr>
        <w:t>в</w:t>
      </w:r>
      <w:r w:rsidRPr="0016525E">
        <w:rPr>
          <w:sz w:val="28"/>
          <w:szCs w:val="28"/>
        </w:rPr>
        <w:t xml:space="preserve"> попередні роки.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необхідно враховувати при користуванні зазначеними вище підручниками, збільшуючи, на власний погляд, кількість годин на вивчення тієї чи іншої теми.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 w:rsidRPr="001E763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Рекомендуємо додаткові години використати перш за все для закріплення мовленнєвих умінь і навичок з усіх видів мовленнєвої діяльності.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планування роботи в цьому класі вчитель може користуватися методичними </w:t>
      </w:r>
      <w:r w:rsidRPr="003D1D47">
        <w:rPr>
          <w:sz w:val="28"/>
          <w:szCs w:val="28"/>
        </w:rPr>
        <w:t>рекомендаціями</w:t>
      </w:r>
      <w:r>
        <w:rPr>
          <w:sz w:val="28"/>
          <w:szCs w:val="28"/>
        </w:rPr>
        <w:t xml:space="preserve"> </w:t>
      </w:r>
      <w:r w:rsidRPr="003D1D47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календарного розподілу навчального матеріалу даного курсу, надрукованими в </w:t>
      </w:r>
      <w:r w:rsidRPr="00BC37E8">
        <w:rPr>
          <w:sz w:val="28"/>
          <w:szCs w:val="28"/>
        </w:rPr>
        <w:t>часопис</w:t>
      </w:r>
      <w:r>
        <w:rPr>
          <w:sz w:val="28"/>
          <w:szCs w:val="28"/>
        </w:rPr>
        <w:t xml:space="preserve">і «Всесвітня література в школах України» (напр.. 2015. – </w:t>
      </w:r>
      <w:r w:rsidRPr="001E763D">
        <w:rPr>
          <w:sz w:val="28"/>
          <w:szCs w:val="28"/>
        </w:rPr>
        <w:t>№ 8).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цілому перелік мовних тем, їх кількість і зміст у названих підручниках повністю співпадають за оновленими програмами. Тут представлено навчальний матеріал з усіх розділів курсу мови. Учитель має лише звернути увагу на послідовність його вивчення: запропоноване нове календарне планування дещо не збігається зі змістом рекомендованого для використання підручника.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 час підготовки таких уроків рекомендується користуватися публікаціями, присвяченими реалізації </w:t>
      </w:r>
      <w:r w:rsidRPr="003259A9">
        <w:rPr>
          <w:sz w:val="28"/>
          <w:szCs w:val="28"/>
        </w:rPr>
        <w:t xml:space="preserve">цього напрямку мовленнєвої роботи. Зокрема, посібником «Російська мова: </w:t>
      </w:r>
      <w:r w:rsidRPr="00BC37E8">
        <w:rPr>
          <w:sz w:val="28"/>
          <w:szCs w:val="28"/>
        </w:rPr>
        <w:t>Читання мовчки» (авт</w:t>
      </w:r>
      <w:r>
        <w:rPr>
          <w:sz w:val="28"/>
          <w:szCs w:val="28"/>
        </w:rPr>
        <w:t>ор</w:t>
      </w:r>
      <w:r w:rsidRPr="00BC37E8">
        <w:rPr>
          <w:sz w:val="28"/>
          <w:szCs w:val="28"/>
        </w:rPr>
        <w:t xml:space="preserve"> Ґудзик</w:t>
      </w:r>
      <w:r>
        <w:rPr>
          <w:sz w:val="28"/>
          <w:szCs w:val="28"/>
        </w:rPr>
        <w:t xml:space="preserve"> І.П.)-</w:t>
      </w:r>
      <w:r w:rsidRPr="00BC37E8">
        <w:rPr>
          <w:sz w:val="28"/>
          <w:szCs w:val="28"/>
        </w:rPr>
        <w:t xml:space="preserve"> Харків: Торсінг, 2002), </w:t>
      </w:r>
      <w:r>
        <w:rPr>
          <w:sz w:val="28"/>
          <w:szCs w:val="28"/>
        </w:rPr>
        <w:t xml:space="preserve">загальними </w:t>
      </w:r>
      <w:r w:rsidRPr="00BC37E8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й розробками уроків з розвитку мовлення,</w:t>
      </w:r>
      <w:r w:rsidRPr="00BC37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C37E8">
        <w:rPr>
          <w:sz w:val="28"/>
          <w:szCs w:val="28"/>
        </w:rPr>
        <w:t>друк</w:t>
      </w:r>
      <w:r>
        <w:rPr>
          <w:sz w:val="28"/>
          <w:szCs w:val="28"/>
        </w:rPr>
        <w:t>о</w:t>
      </w:r>
      <w:r w:rsidRPr="00BC37E8">
        <w:rPr>
          <w:sz w:val="28"/>
          <w:szCs w:val="28"/>
        </w:rPr>
        <w:t xml:space="preserve">ваними </w:t>
      </w:r>
      <w:r>
        <w:rPr>
          <w:sz w:val="28"/>
          <w:szCs w:val="28"/>
        </w:rPr>
        <w:t>в</w:t>
      </w:r>
      <w:r w:rsidRPr="00BC37E8">
        <w:rPr>
          <w:sz w:val="28"/>
          <w:szCs w:val="28"/>
        </w:rPr>
        <w:t xml:space="preserve"> часопис</w:t>
      </w:r>
      <w:r>
        <w:rPr>
          <w:sz w:val="28"/>
          <w:szCs w:val="28"/>
        </w:rPr>
        <w:t>і</w:t>
      </w:r>
      <w:r w:rsidRPr="00BC37E8">
        <w:rPr>
          <w:sz w:val="28"/>
          <w:szCs w:val="28"/>
        </w:rPr>
        <w:t xml:space="preserve"> «Русская словесность в школах Украины»: «Робота з розвитку діалогічного мовлення учнів у навчанні російської мови» (авт. І. Ф. Ґудзик; 2009, № 4)</w:t>
      </w:r>
      <w:r>
        <w:rPr>
          <w:sz w:val="28"/>
          <w:szCs w:val="28"/>
        </w:rPr>
        <w:t>,</w:t>
      </w:r>
      <w:r w:rsidRPr="00BC37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37E8">
        <w:rPr>
          <w:sz w:val="28"/>
          <w:szCs w:val="28"/>
        </w:rPr>
        <w:t>П</w:t>
      </w:r>
      <w:r>
        <w:rPr>
          <w:sz w:val="28"/>
          <w:szCs w:val="28"/>
        </w:rPr>
        <w:t>і</w:t>
      </w:r>
      <w:r w:rsidRPr="00BC37E8">
        <w:rPr>
          <w:sz w:val="28"/>
          <w:szCs w:val="28"/>
        </w:rPr>
        <w:t>дготов</w:t>
      </w:r>
      <w:r>
        <w:rPr>
          <w:sz w:val="28"/>
          <w:szCs w:val="28"/>
        </w:rPr>
        <w:t>ч</w:t>
      </w:r>
      <w:r w:rsidRPr="00BC37E8">
        <w:rPr>
          <w:sz w:val="28"/>
          <w:szCs w:val="28"/>
        </w:rPr>
        <w:t>а р</w:t>
      </w:r>
      <w:r>
        <w:rPr>
          <w:sz w:val="28"/>
          <w:szCs w:val="28"/>
        </w:rPr>
        <w:t>о</w:t>
      </w:r>
      <w:r w:rsidRPr="00BC37E8">
        <w:rPr>
          <w:sz w:val="28"/>
          <w:szCs w:val="28"/>
        </w:rPr>
        <w:t>бота над монолог</w:t>
      </w:r>
      <w:r>
        <w:rPr>
          <w:sz w:val="28"/>
          <w:szCs w:val="28"/>
        </w:rPr>
        <w:t>і</w:t>
      </w:r>
      <w:r w:rsidRPr="00BC37E8">
        <w:rPr>
          <w:sz w:val="28"/>
          <w:szCs w:val="28"/>
        </w:rPr>
        <w:t>ч</w:t>
      </w:r>
      <w:r>
        <w:rPr>
          <w:sz w:val="28"/>
          <w:szCs w:val="28"/>
        </w:rPr>
        <w:t>н</w:t>
      </w:r>
      <w:r w:rsidRPr="00BC37E8">
        <w:rPr>
          <w:sz w:val="28"/>
          <w:szCs w:val="28"/>
        </w:rPr>
        <w:t>им в</w:t>
      </w:r>
      <w:r>
        <w:rPr>
          <w:sz w:val="28"/>
          <w:szCs w:val="28"/>
        </w:rPr>
        <w:t>и</w:t>
      </w:r>
      <w:r w:rsidRPr="00BC37E8">
        <w:rPr>
          <w:sz w:val="28"/>
          <w:szCs w:val="28"/>
        </w:rPr>
        <w:t>с</w:t>
      </w:r>
      <w:r>
        <w:rPr>
          <w:sz w:val="28"/>
          <w:szCs w:val="28"/>
        </w:rPr>
        <w:t>ло</w:t>
      </w:r>
      <w:r w:rsidRPr="00BC37E8">
        <w:rPr>
          <w:sz w:val="28"/>
          <w:szCs w:val="28"/>
        </w:rPr>
        <w:t>в</w:t>
      </w:r>
      <w:r>
        <w:rPr>
          <w:sz w:val="28"/>
          <w:szCs w:val="28"/>
        </w:rPr>
        <w:t>люв</w:t>
      </w:r>
      <w:r w:rsidRPr="00BC37E8">
        <w:rPr>
          <w:sz w:val="28"/>
          <w:szCs w:val="28"/>
        </w:rPr>
        <w:t>ан</w:t>
      </w:r>
      <w:r>
        <w:rPr>
          <w:sz w:val="28"/>
          <w:szCs w:val="28"/>
        </w:rPr>
        <w:t>ня</w:t>
      </w:r>
      <w:r w:rsidRPr="00BC37E8">
        <w:rPr>
          <w:sz w:val="28"/>
          <w:szCs w:val="28"/>
        </w:rPr>
        <w:t>м на уроках російської мови</w:t>
      </w:r>
      <w:r>
        <w:rPr>
          <w:sz w:val="28"/>
          <w:szCs w:val="28"/>
        </w:rPr>
        <w:t>»</w:t>
      </w:r>
      <w:r w:rsidRPr="00BC37E8">
        <w:rPr>
          <w:sz w:val="28"/>
          <w:szCs w:val="28"/>
        </w:rPr>
        <w:t xml:space="preserve"> (авт. І. Ф. Ґудзик; 2009, № 1)</w:t>
      </w:r>
      <w:r>
        <w:rPr>
          <w:sz w:val="28"/>
          <w:szCs w:val="28"/>
        </w:rPr>
        <w:t xml:space="preserve">, </w:t>
      </w:r>
      <w:r w:rsidRPr="00D255A7">
        <w:rPr>
          <w:sz w:val="28"/>
          <w:szCs w:val="28"/>
        </w:rPr>
        <w:t xml:space="preserve">«Підготовка учнів </w:t>
      </w:r>
      <w:r>
        <w:rPr>
          <w:sz w:val="28"/>
          <w:szCs w:val="28"/>
        </w:rPr>
        <w:t xml:space="preserve">до складання </w:t>
      </w:r>
      <w:r w:rsidRPr="00D255A7">
        <w:rPr>
          <w:sz w:val="28"/>
          <w:szCs w:val="28"/>
        </w:rPr>
        <w:t>монологічного висловлювання на л</w:t>
      </w:r>
      <w:r>
        <w:rPr>
          <w:sz w:val="28"/>
          <w:szCs w:val="28"/>
        </w:rPr>
        <w:t>і</w:t>
      </w:r>
      <w:r w:rsidRPr="00D255A7">
        <w:rPr>
          <w:sz w:val="28"/>
          <w:szCs w:val="28"/>
        </w:rPr>
        <w:t>нгв</w:t>
      </w:r>
      <w:r>
        <w:rPr>
          <w:sz w:val="28"/>
          <w:szCs w:val="28"/>
        </w:rPr>
        <w:t>і</w:t>
      </w:r>
      <w:r w:rsidRPr="00D255A7">
        <w:rPr>
          <w:sz w:val="28"/>
          <w:szCs w:val="28"/>
        </w:rPr>
        <w:t>стич</w:t>
      </w:r>
      <w:r>
        <w:rPr>
          <w:sz w:val="28"/>
          <w:szCs w:val="28"/>
        </w:rPr>
        <w:t>н</w:t>
      </w:r>
      <w:r w:rsidRPr="00D255A7">
        <w:rPr>
          <w:sz w:val="28"/>
          <w:szCs w:val="28"/>
        </w:rPr>
        <w:t xml:space="preserve">у тему» </w:t>
      </w:r>
      <w:r w:rsidRPr="00D255A7">
        <w:rPr>
          <w:rStyle w:val="FontStyle23"/>
          <w:b w:val="0"/>
          <w:sz w:val="28"/>
          <w:szCs w:val="28"/>
        </w:rPr>
        <w:t>(</w:t>
      </w:r>
      <w:r w:rsidRPr="00D255A7">
        <w:rPr>
          <w:sz w:val="28"/>
          <w:szCs w:val="28"/>
        </w:rPr>
        <w:t xml:space="preserve">авт. С. А. Коцуба; </w:t>
      </w:r>
      <w:r w:rsidRPr="00D255A7">
        <w:rPr>
          <w:rStyle w:val="FontStyle23"/>
          <w:b w:val="0"/>
          <w:sz w:val="28"/>
          <w:szCs w:val="28"/>
        </w:rPr>
        <w:t>2014, № 5)</w:t>
      </w:r>
      <w:r>
        <w:rPr>
          <w:rStyle w:val="FontStyle23"/>
          <w:b w:val="0"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Про</w:t>
      </w:r>
      <w:r w:rsidRPr="00D255A7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255A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Pr="00D255A7">
        <w:rPr>
          <w:sz w:val="28"/>
          <w:szCs w:val="28"/>
        </w:rPr>
        <w:t xml:space="preserve"> у школ</w:t>
      </w:r>
      <w:r>
        <w:rPr>
          <w:sz w:val="28"/>
          <w:szCs w:val="28"/>
        </w:rPr>
        <w:t>ярів</w:t>
      </w:r>
      <w:r w:rsidRPr="00D255A7">
        <w:rPr>
          <w:sz w:val="28"/>
          <w:szCs w:val="28"/>
        </w:rPr>
        <w:t xml:space="preserve"> ум</w:t>
      </w:r>
      <w:r>
        <w:rPr>
          <w:sz w:val="28"/>
          <w:szCs w:val="28"/>
        </w:rPr>
        <w:t>іння</w:t>
      </w:r>
      <w:r w:rsidRPr="00D255A7">
        <w:rPr>
          <w:sz w:val="28"/>
          <w:szCs w:val="28"/>
        </w:rPr>
        <w:t xml:space="preserve"> читат</w:t>
      </w:r>
      <w:r>
        <w:rPr>
          <w:sz w:val="28"/>
          <w:szCs w:val="28"/>
        </w:rPr>
        <w:t>и</w:t>
      </w:r>
      <w:r w:rsidRPr="00D255A7">
        <w:rPr>
          <w:sz w:val="28"/>
          <w:szCs w:val="28"/>
        </w:rPr>
        <w:t xml:space="preserve"> мо</w:t>
      </w:r>
      <w:r>
        <w:rPr>
          <w:sz w:val="28"/>
          <w:szCs w:val="28"/>
        </w:rPr>
        <w:t>в</w:t>
      </w:r>
      <w:r w:rsidRPr="00D255A7">
        <w:rPr>
          <w:sz w:val="28"/>
          <w:szCs w:val="28"/>
        </w:rPr>
        <w:t>ч</w:t>
      </w:r>
      <w:r>
        <w:rPr>
          <w:sz w:val="28"/>
          <w:szCs w:val="28"/>
        </w:rPr>
        <w:t>ки</w:t>
      </w:r>
      <w:r w:rsidRPr="00D255A7">
        <w:rPr>
          <w:sz w:val="28"/>
          <w:szCs w:val="28"/>
        </w:rPr>
        <w:t xml:space="preserve"> незна</w:t>
      </w:r>
      <w:r>
        <w:rPr>
          <w:sz w:val="28"/>
          <w:szCs w:val="28"/>
        </w:rPr>
        <w:t>йо</w:t>
      </w:r>
      <w:r w:rsidRPr="00D255A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255A7">
        <w:rPr>
          <w:sz w:val="28"/>
          <w:szCs w:val="28"/>
        </w:rPr>
        <w:t xml:space="preserve">й текст, </w:t>
      </w:r>
      <w:r>
        <w:rPr>
          <w:sz w:val="28"/>
          <w:szCs w:val="28"/>
        </w:rPr>
        <w:t>розуміти</w:t>
      </w:r>
      <w:r w:rsidRPr="00D255A7">
        <w:rPr>
          <w:sz w:val="28"/>
          <w:szCs w:val="28"/>
        </w:rPr>
        <w:t xml:space="preserve"> прочитане</w:t>
      </w:r>
      <w:r>
        <w:rPr>
          <w:sz w:val="28"/>
          <w:szCs w:val="28"/>
        </w:rPr>
        <w:t>»</w:t>
      </w:r>
      <w:r w:rsidRPr="00D255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авт. </w:t>
      </w:r>
      <w:r w:rsidRPr="00D255A7">
        <w:rPr>
          <w:bCs/>
          <w:iCs/>
          <w:sz w:val="28"/>
          <w:szCs w:val="28"/>
        </w:rPr>
        <w:t>Л. В. Кул</w:t>
      </w:r>
      <w:r>
        <w:rPr>
          <w:bCs/>
          <w:iCs/>
          <w:sz w:val="28"/>
          <w:szCs w:val="28"/>
        </w:rPr>
        <w:t>є</w:t>
      </w:r>
      <w:r w:rsidRPr="00D255A7">
        <w:rPr>
          <w:bCs/>
          <w:iCs/>
          <w:sz w:val="28"/>
          <w:szCs w:val="28"/>
        </w:rPr>
        <w:t>шова</w:t>
      </w:r>
      <w:r>
        <w:rPr>
          <w:bCs/>
          <w:iCs/>
          <w:sz w:val="28"/>
          <w:szCs w:val="28"/>
        </w:rPr>
        <w:t>;</w:t>
      </w:r>
      <w:r w:rsidRPr="00D255A7">
        <w:rPr>
          <w:bCs/>
          <w:iCs/>
          <w:sz w:val="28"/>
          <w:szCs w:val="28"/>
        </w:rPr>
        <w:t xml:space="preserve"> </w:t>
      </w:r>
      <w:r w:rsidRPr="00D255A7">
        <w:rPr>
          <w:sz w:val="28"/>
          <w:szCs w:val="28"/>
        </w:rPr>
        <w:t>2011, № 5)</w:t>
      </w:r>
      <w:r>
        <w:rPr>
          <w:sz w:val="28"/>
          <w:szCs w:val="28"/>
        </w:rPr>
        <w:t>, «</w:t>
      </w:r>
      <w:r w:rsidRPr="00D255A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Pr="00D255A7">
        <w:rPr>
          <w:color w:val="000000"/>
          <w:sz w:val="28"/>
          <w:szCs w:val="28"/>
        </w:rPr>
        <w:t>звит</w:t>
      </w:r>
      <w:r>
        <w:rPr>
          <w:color w:val="000000"/>
          <w:sz w:val="28"/>
          <w:szCs w:val="28"/>
        </w:rPr>
        <w:t>ок</w:t>
      </w:r>
      <w:r w:rsidRPr="00D255A7">
        <w:rPr>
          <w:color w:val="000000"/>
          <w:sz w:val="28"/>
          <w:szCs w:val="28"/>
        </w:rPr>
        <w:t xml:space="preserve"> у школ</w:t>
      </w:r>
      <w:r>
        <w:rPr>
          <w:color w:val="000000"/>
          <w:sz w:val="28"/>
          <w:szCs w:val="28"/>
        </w:rPr>
        <w:t>ярі</w:t>
      </w:r>
      <w:r w:rsidRPr="00D255A7">
        <w:rPr>
          <w:color w:val="000000"/>
          <w:sz w:val="28"/>
          <w:szCs w:val="28"/>
        </w:rPr>
        <w:t>в ум</w:t>
      </w:r>
      <w:r>
        <w:rPr>
          <w:color w:val="000000"/>
          <w:sz w:val="28"/>
          <w:szCs w:val="28"/>
        </w:rPr>
        <w:t>і</w:t>
      </w:r>
      <w:r w:rsidRPr="00D255A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D255A7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складати</w:t>
      </w:r>
      <w:r w:rsidRPr="00D255A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і</w:t>
      </w:r>
      <w:r w:rsidRPr="00D255A7">
        <w:rPr>
          <w:color w:val="000000"/>
          <w:sz w:val="28"/>
          <w:szCs w:val="28"/>
        </w:rPr>
        <w:t xml:space="preserve">алог </w:t>
      </w:r>
      <w:r>
        <w:rPr>
          <w:color w:val="000000"/>
          <w:sz w:val="28"/>
          <w:szCs w:val="28"/>
        </w:rPr>
        <w:t>за</w:t>
      </w:r>
      <w:r w:rsidRPr="00D255A7">
        <w:rPr>
          <w:color w:val="000000"/>
          <w:sz w:val="28"/>
          <w:szCs w:val="28"/>
        </w:rPr>
        <w:t xml:space="preserve"> задан</w:t>
      </w:r>
      <w:r>
        <w:rPr>
          <w:color w:val="000000"/>
          <w:sz w:val="28"/>
          <w:szCs w:val="28"/>
        </w:rPr>
        <w:t>ою</w:t>
      </w:r>
      <w:r w:rsidRPr="00D255A7">
        <w:rPr>
          <w:color w:val="000000"/>
          <w:sz w:val="28"/>
          <w:szCs w:val="28"/>
        </w:rPr>
        <w:t xml:space="preserve"> ситуац</w:t>
      </w:r>
      <w:r>
        <w:rPr>
          <w:color w:val="000000"/>
          <w:sz w:val="28"/>
          <w:szCs w:val="28"/>
        </w:rPr>
        <w:t>ією спілкування»</w:t>
      </w:r>
      <w:r w:rsidRPr="00D255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авт. </w:t>
      </w:r>
      <w:r w:rsidRPr="00831701">
        <w:rPr>
          <w:sz w:val="28"/>
          <w:szCs w:val="28"/>
        </w:rPr>
        <w:t>А. Д. Н</w:t>
      </w:r>
      <w:r>
        <w:rPr>
          <w:sz w:val="28"/>
          <w:szCs w:val="28"/>
        </w:rPr>
        <w:t>і</w:t>
      </w:r>
      <w:r w:rsidRPr="00831701">
        <w:rPr>
          <w:sz w:val="28"/>
          <w:szCs w:val="28"/>
        </w:rPr>
        <w:t>колова</w:t>
      </w:r>
      <w:r>
        <w:rPr>
          <w:sz w:val="28"/>
          <w:szCs w:val="28"/>
        </w:rPr>
        <w:t>;</w:t>
      </w:r>
      <w:r w:rsidRPr="00D255A7">
        <w:rPr>
          <w:b/>
          <w:caps/>
          <w:sz w:val="28"/>
          <w:szCs w:val="28"/>
        </w:rPr>
        <w:t xml:space="preserve"> </w:t>
      </w:r>
      <w:r w:rsidRPr="00D255A7">
        <w:rPr>
          <w:sz w:val="28"/>
          <w:szCs w:val="28"/>
        </w:rPr>
        <w:t>2009, № 4)</w:t>
      </w:r>
      <w:r>
        <w:rPr>
          <w:sz w:val="28"/>
          <w:szCs w:val="28"/>
        </w:rPr>
        <w:t>, «</w:t>
      </w:r>
      <w:r w:rsidRPr="00D255A7">
        <w:rPr>
          <w:sz w:val="28"/>
          <w:szCs w:val="28"/>
        </w:rPr>
        <w:t>П</w:t>
      </w:r>
      <w:r>
        <w:rPr>
          <w:sz w:val="28"/>
          <w:szCs w:val="28"/>
        </w:rPr>
        <w:t>і</w:t>
      </w:r>
      <w:r w:rsidRPr="00D255A7">
        <w:rPr>
          <w:sz w:val="28"/>
          <w:szCs w:val="28"/>
        </w:rPr>
        <w:t xml:space="preserve">дготовка </w:t>
      </w:r>
      <w:r>
        <w:rPr>
          <w:sz w:val="28"/>
          <w:szCs w:val="28"/>
        </w:rPr>
        <w:t>до</w:t>
      </w:r>
      <w:r w:rsidRPr="00D255A7">
        <w:rPr>
          <w:sz w:val="28"/>
          <w:szCs w:val="28"/>
        </w:rPr>
        <w:t xml:space="preserve"> </w:t>
      </w:r>
      <w:r>
        <w:rPr>
          <w:sz w:val="28"/>
          <w:szCs w:val="28"/>
        </w:rPr>
        <w:t>твору-роздуму</w:t>
      </w:r>
      <w:r w:rsidRPr="00D255A7">
        <w:rPr>
          <w:sz w:val="28"/>
          <w:szCs w:val="28"/>
        </w:rPr>
        <w:t xml:space="preserve"> на морально-</w:t>
      </w:r>
      <w:r>
        <w:rPr>
          <w:sz w:val="28"/>
          <w:szCs w:val="28"/>
        </w:rPr>
        <w:t>е</w:t>
      </w:r>
      <w:r w:rsidRPr="00D255A7">
        <w:rPr>
          <w:sz w:val="28"/>
          <w:szCs w:val="28"/>
        </w:rPr>
        <w:t>тич</w:t>
      </w:r>
      <w:r>
        <w:rPr>
          <w:sz w:val="28"/>
          <w:szCs w:val="28"/>
        </w:rPr>
        <w:t>н</w:t>
      </w:r>
      <w:r w:rsidRPr="00D255A7">
        <w:rPr>
          <w:sz w:val="28"/>
          <w:szCs w:val="28"/>
        </w:rPr>
        <w:t>у тему</w:t>
      </w:r>
      <w:r>
        <w:rPr>
          <w:sz w:val="28"/>
          <w:szCs w:val="28"/>
        </w:rPr>
        <w:t>»</w:t>
      </w:r>
      <w:r w:rsidRPr="00D255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авт. </w:t>
      </w:r>
      <w:r w:rsidRPr="00831701">
        <w:rPr>
          <w:sz w:val="28"/>
          <w:szCs w:val="28"/>
        </w:rPr>
        <w:t>О. В.</w:t>
      </w:r>
      <w:r w:rsidRPr="00D255A7">
        <w:rPr>
          <w:sz w:val="28"/>
          <w:szCs w:val="28"/>
        </w:rPr>
        <w:t xml:space="preserve"> </w:t>
      </w:r>
      <w:r w:rsidRPr="00831701">
        <w:rPr>
          <w:sz w:val="28"/>
          <w:szCs w:val="28"/>
        </w:rPr>
        <w:t>Янкович</w:t>
      </w:r>
      <w:r>
        <w:rPr>
          <w:sz w:val="28"/>
          <w:szCs w:val="28"/>
        </w:rPr>
        <w:t>;</w:t>
      </w:r>
      <w:r w:rsidRPr="00831701">
        <w:rPr>
          <w:sz w:val="28"/>
          <w:szCs w:val="28"/>
        </w:rPr>
        <w:t xml:space="preserve"> </w:t>
      </w:r>
      <w:r w:rsidRPr="00D255A7">
        <w:rPr>
          <w:sz w:val="28"/>
          <w:szCs w:val="28"/>
        </w:rPr>
        <w:t>2008, № 1)</w:t>
      </w:r>
      <w:r>
        <w:rPr>
          <w:sz w:val="28"/>
          <w:szCs w:val="28"/>
        </w:rPr>
        <w:t xml:space="preserve">, </w:t>
      </w:r>
      <w:r>
        <w:rPr>
          <w:b/>
          <w:caps/>
          <w:sz w:val="28"/>
          <w:szCs w:val="28"/>
        </w:rPr>
        <w:t>«</w:t>
      </w:r>
      <w:r>
        <w:rPr>
          <w:sz w:val="28"/>
          <w:szCs w:val="28"/>
        </w:rPr>
        <w:t>Навчання</w:t>
      </w:r>
      <w:r w:rsidRPr="00D255A7">
        <w:rPr>
          <w:sz w:val="28"/>
          <w:szCs w:val="28"/>
        </w:rPr>
        <w:t xml:space="preserve"> уч</w:t>
      </w:r>
      <w:r>
        <w:rPr>
          <w:sz w:val="28"/>
          <w:szCs w:val="28"/>
        </w:rPr>
        <w:t>нів</w:t>
      </w:r>
      <w:r w:rsidRPr="00D255A7">
        <w:rPr>
          <w:sz w:val="28"/>
          <w:szCs w:val="28"/>
        </w:rPr>
        <w:t xml:space="preserve"> сжато</w:t>
      </w:r>
      <w:r>
        <w:rPr>
          <w:sz w:val="28"/>
          <w:szCs w:val="28"/>
        </w:rPr>
        <w:t>го</w:t>
      </w:r>
      <w:r w:rsidRPr="00D255A7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переказу</w:t>
      </w:r>
      <w:r w:rsidRPr="00D255A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D255A7">
        <w:rPr>
          <w:sz w:val="28"/>
          <w:szCs w:val="28"/>
        </w:rPr>
        <w:t xml:space="preserve"> </w:t>
      </w:r>
      <w:r>
        <w:rPr>
          <w:sz w:val="28"/>
          <w:szCs w:val="28"/>
        </w:rPr>
        <w:t>змістом</w:t>
      </w:r>
      <w:r w:rsidRPr="00D255A7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у</w:t>
      </w:r>
      <w:r w:rsidRPr="00D255A7">
        <w:rPr>
          <w:sz w:val="28"/>
          <w:szCs w:val="28"/>
        </w:rPr>
        <w:t xml:space="preserve"> на морально-</w:t>
      </w:r>
      <w:r>
        <w:rPr>
          <w:sz w:val="28"/>
          <w:szCs w:val="28"/>
        </w:rPr>
        <w:t>е</w:t>
      </w:r>
      <w:r w:rsidRPr="00D255A7">
        <w:rPr>
          <w:sz w:val="28"/>
          <w:szCs w:val="28"/>
        </w:rPr>
        <w:t>тич</w:t>
      </w:r>
      <w:r>
        <w:rPr>
          <w:sz w:val="28"/>
          <w:szCs w:val="28"/>
        </w:rPr>
        <w:t>н</w:t>
      </w:r>
      <w:r w:rsidRPr="00D255A7">
        <w:rPr>
          <w:sz w:val="28"/>
          <w:szCs w:val="28"/>
        </w:rPr>
        <w:t>у тему</w:t>
      </w:r>
      <w:r>
        <w:rPr>
          <w:sz w:val="28"/>
          <w:szCs w:val="28"/>
        </w:rPr>
        <w:t>»</w:t>
      </w:r>
      <w:r w:rsidRPr="00D255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1701">
        <w:rPr>
          <w:sz w:val="28"/>
          <w:szCs w:val="28"/>
        </w:rPr>
        <w:t>А. Н. Бережная</w:t>
      </w:r>
      <w:r>
        <w:rPr>
          <w:sz w:val="28"/>
          <w:szCs w:val="28"/>
        </w:rPr>
        <w:t>;</w:t>
      </w:r>
      <w:r w:rsidRPr="00831701">
        <w:rPr>
          <w:sz w:val="28"/>
          <w:szCs w:val="28"/>
        </w:rPr>
        <w:t xml:space="preserve"> </w:t>
      </w:r>
      <w:r w:rsidRPr="00D255A7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255A7">
        <w:rPr>
          <w:sz w:val="28"/>
          <w:szCs w:val="28"/>
        </w:rPr>
        <w:t>, № 1</w:t>
      </w:r>
      <w:r>
        <w:rPr>
          <w:sz w:val="28"/>
          <w:szCs w:val="28"/>
        </w:rPr>
        <w:t>)</w:t>
      </w:r>
      <w:r w:rsidRPr="00D255A7">
        <w:rPr>
          <w:b/>
          <w:caps/>
          <w:sz w:val="28"/>
          <w:szCs w:val="28"/>
        </w:rPr>
        <w:t xml:space="preserve"> </w:t>
      </w:r>
      <w:r w:rsidRPr="00D255A7">
        <w:rPr>
          <w:sz w:val="28"/>
          <w:szCs w:val="28"/>
        </w:rPr>
        <w:t>тощо.</w:t>
      </w:r>
    </w:p>
    <w:p w:rsidR="00AA50BB" w:rsidRDefault="00AA50BB" w:rsidP="00AA50BB">
      <w:pPr>
        <w:shd w:val="clear" w:color="auto" w:fill="FFFFFF"/>
        <w:ind w:left="5" w:right="5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Вивчення </w:t>
      </w:r>
      <w:r w:rsidRPr="00E52040">
        <w:rPr>
          <w:i/>
          <w:sz w:val="28"/>
          <w:szCs w:val="28"/>
        </w:rPr>
        <w:t>молдовської мови</w:t>
      </w:r>
      <w:r>
        <w:rPr>
          <w:sz w:val="28"/>
          <w:szCs w:val="28"/>
        </w:rPr>
        <w:t xml:space="preserve"> в 7 класах здійснюватиметься за навчальною програмою: Молдовська мова. 5-9 класи. Програма для загальноосвітніх навчальних закладів з навчанням молдовською мовою. - Одеса: «ВМВ», 2013 </w:t>
      </w:r>
      <w:r>
        <w:rPr>
          <w:sz w:val="28"/>
          <w:szCs w:val="28"/>
        </w:rPr>
        <w:lastRenderedPageBreak/>
        <w:t>(зі змінами, затвердженими наказом Міністерства від 29.05.2015 № 585). При вивченні молдовської мови можна використовувати навчальний матеріал</w:t>
      </w:r>
      <w:r w:rsidR="00091630">
        <w:rPr>
          <w:sz w:val="28"/>
          <w:szCs w:val="28"/>
        </w:rPr>
        <w:t>,</w:t>
      </w:r>
      <w:r>
        <w:rPr>
          <w:sz w:val="28"/>
          <w:szCs w:val="28"/>
        </w:rPr>
        <w:t xml:space="preserve"> вміщений у підручнику</w:t>
      </w:r>
      <w:r w:rsidRPr="00FF7E45">
        <w:rPr>
          <w:sz w:val="28"/>
          <w:szCs w:val="28"/>
        </w:rPr>
        <w:t xml:space="preserve"> </w:t>
      </w:r>
      <w:r>
        <w:rPr>
          <w:sz w:val="28"/>
          <w:szCs w:val="28"/>
        </w:rPr>
        <w:t>«Молдовська мова.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7 клас», (авт. Фєтєску Л.І., Кьося В.В.  – Одеса. «Астропринт», 2010).</w:t>
      </w:r>
    </w:p>
    <w:p w:rsidR="00AA50BB" w:rsidRDefault="00AA50BB" w:rsidP="00AA50BB">
      <w:pPr>
        <w:ind w:firstLine="70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Pr="00FF7E45">
        <w:rPr>
          <w:b/>
          <w:sz w:val="28"/>
          <w:szCs w:val="28"/>
        </w:rPr>
        <w:t>інтегрованого курсу «Література»</w:t>
      </w:r>
      <w:r>
        <w:rPr>
          <w:sz w:val="28"/>
          <w:szCs w:val="28"/>
        </w:rPr>
        <w:t xml:space="preserve"> (молдовська та зарубіжна) в 7 класах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здійснюватиметься за навчальною програмою </w:t>
      </w:r>
      <w:r w:rsidRPr="001E4A24">
        <w:rPr>
          <w:sz w:val="28"/>
          <w:szCs w:val="28"/>
        </w:rPr>
        <w:t>(</w:t>
      </w:r>
      <w:hyperlink r:id="rId5" w:history="1">
        <w:r w:rsidRPr="001E4A24">
          <w:rPr>
            <w:rStyle w:val="a3"/>
            <w:color w:val="auto"/>
            <w:sz w:val="28"/>
            <w:szCs w:val="28"/>
            <w:u w:val="none"/>
          </w:rPr>
          <w:t>зі змінами, затвер</w:t>
        </w:r>
        <w:r>
          <w:rPr>
            <w:rStyle w:val="a3"/>
            <w:color w:val="auto"/>
            <w:sz w:val="28"/>
            <w:szCs w:val="28"/>
            <w:u w:val="none"/>
          </w:rPr>
          <w:t xml:space="preserve">дженими наказами Міністерства </w:t>
        </w:r>
        <w:r w:rsidRPr="001E4A24">
          <w:rPr>
            <w:rStyle w:val="a3"/>
            <w:color w:val="auto"/>
            <w:sz w:val="28"/>
            <w:szCs w:val="28"/>
            <w:u w:val="none"/>
          </w:rPr>
          <w:t>від 04.08.2014 № 895</w:t>
        </w:r>
      </w:hyperlink>
      <w:r w:rsidRPr="001E4A24">
        <w:rPr>
          <w:sz w:val="28"/>
          <w:szCs w:val="28"/>
        </w:rPr>
        <w:t>, в</w:t>
      </w:r>
      <w:r>
        <w:rPr>
          <w:sz w:val="28"/>
          <w:szCs w:val="28"/>
        </w:rPr>
        <w:t xml:space="preserve">ід 29.05.2015 № 585): Література (молдовська та зарубіжна). 5-9 класи. Програма для загальноосвітніх навчальних закладів з навчанням молдовською мовою. – Одеса.: «ВМВ», 2013. </w:t>
      </w:r>
    </w:p>
    <w:p w:rsidR="00AA50BB" w:rsidRPr="00FF7E45" w:rsidRDefault="00AA50BB" w:rsidP="00AA50BB">
      <w:pPr>
        <w:shd w:val="clear" w:color="auto" w:fill="FFFFFF"/>
        <w:ind w:left="5" w:righ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При цьому можна використовувати навчальний матеріал підручника «Література» (молдовська та зарубіжна), 7 клас (авт. Фєтєску Л.І., Кьося В.В.  – Одеса. «Астропринт», 2010).</w:t>
      </w:r>
    </w:p>
    <w:p w:rsidR="00AA50BB" w:rsidRPr="00931F7A" w:rsidRDefault="00AA50BB" w:rsidP="00AA50BB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31F7A">
        <w:rPr>
          <w:iCs/>
          <w:sz w:val="28"/>
          <w:szCs w:val="28"/>
        </w:rPr>
        <w:t xml:space="preserve">У загальноосвітніх навчальних закладах </w:t>
      </w:r>
      <w:r w:rsidRPr="00E52040">
        <w:rPr>
          <w:i/>
          <w:iCs/>
          <w:sz w:val="28"/>
          <w:szCs w:val="28"/>
        </w:rPr>
        <w:t>з навчанням польською мовою</w:t>
      </w:r>
      <w:r w:rsidRPr="00931F7A">
        <w:rPr>
          <w:b/>
          <w:bCs/>
          <w:sz w:val="28"/>
          <w:szCs w:val="28"/>
        </w:rPr>
        <w:t xml:space="preserve"> </w:t>
      </w:r>
      <w:r w:rsidRPr="00CD4BCC">
        <w:rPr>
          <w:bCs/>
          <w:sz w:val="28"/>
          <w:szCs w:val="28"/>
        </w:rPr>
        <w:t>необхідно</w:t>
      </w:r>
      <w:r w:rsidRPr="00931F7A">
        <w:rPr>
          <w:bCs/>
          <w:sz w:val="28"/>
          <w:szCs w:val="28"/>
        </w:rPr>
        <w:t xml:space="preserve"> використовувати п</w:t>
      </w:r>
      <w:r w:rsidRPr="00931F7A">
        <w:rPr>
          <w:sz w:val="28"/>
          <w:szCs w:val="28"/>
        </w:rPr>
        <w:t>рограму: Польська мова для 5-9 класів загальноосвітніх навчальних закладів з навчанням польською мовою зі змінами 2015 р. (укладачі: Іванова М.С., Ільчук В.Т., Дудкевич Н.В., Куц М.І.)</w:t>
      </w:r>
      <w:r>
        <w:rPr>
          <w:sz w:val="28"/>
          <w:szCs w:val="28"/>
        </w:rPr>
        <w:t>. При використанні підручників з польської</w:t>
      </w:r>
      <w:r w:rsidRPr="00931F7A">
        <w:rPr>
          <w:sz w:val="28"/>
          <w:szCs w:val="28"/>
        </w:rPr>
        <w:t xml:space="preserve"> мов</w:t>
      </w:r>
      <w:r>
        <w:rPr>
          <w:sz w:val="28"/>
          <w:szCs w:val="28"/>
        </w:rPr>
        <w:t>и</w:t>
      </w:r>
      <w:r w:rsidRPr="00931F7A">
        <w:rPr>
          <w:sz w:val="28"/>
          <w:szCs w:val="28"/>
        </w:rPr>
        <w:t xml:space="preserve"> </w:t>
      </w:r>
      <w:r>
        <w:rPr>
          <w:sz w:val="28"/>
          <w:szCs w:val="28"/>
        </w:rPr>
        <w:t>для 7 класу</w:t>
      </w:r>
      <w:r w:rsidRPr="00931F7A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попередніх років видання необхідно враховувати зміни</w:t>
      </w:r>
      <w:r w:rsidRPr="0093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931F7A">
        <w:rPr>
          <w:sz w:val="28"/>
          <w:szCs w:val="28"/>
        </w:rPr>
        <w:t>програм</w:t>
      </w:r>
      <w:r>
        <w:rPr>
          <w:sz w:val="28"/>
          <w:szCs w:val="28"/>
        </w:rPr>
        <w:t>і</w:t>
      </w:r>
      <w:r w:rsidRPr="00931F7A">
        <w:rPr>
          <w:sz w:val="28"/>
          <w:szCs w:val="28"/>
        </w:rPr>
        <w:t xml:space="preserve"> 2015 р.  </w:t>
      </w:r>
    </w:p>
    <w:p w:rsidR="00AA50BB" w:rsidRPr="00931F7A" w:rsidRDefault="00AA50BB" w:rsidP="00AA50BB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нагоді вчителю стануть посібники: «</w:t>
      </w:r>
      <w:r w:rsidRPr="00931F7A">
        <w:rPr>
          <w:color w:val="000000"/>
          <w:sz w:val="28"/>
          <w:szCs w:val="28"/>
        </w:rPr>
        <w:t>Збірник підсумкових завдань з польської мови</w:t>
      </w:r>
      <w:r>
        <w:rPr>
          <w:color w:val="000000"/>
          <w:sz w:val="28"/>
          <w:szCs w:val="28"/>
        </w:rPr>
        <w:t xml:space="preserve">» </w:t>
      </w:r>
      <w:r w:rsidRPr="00931F7A">
        <w:rPr>
          <w:color w:val="000000"/>
          <w:sz w:val="28"/>
          <w:szCs w:val="28"/>
        </w:rPr>
        <w:t xml:space="preserve">(Бяла Т., Хлопек А. Б., Петрушка Л. А., Бунь Л. З., </w:t>
      </w:r>
      <w:r>
        <w:rPr>
          <w:color w:val="000000"/>
          <w:sz w:val="28"/>
          <w:szCs w:val="28"/>
        </w:rPr>
        <w:t xml:space="preserve">       </w:t>
      </w:r>
      <w:r w:rsidRPr="00931F7A">
        <w:rPr>
          <w:color w:val="000000"/>
          <w:sz w:val="28"/>
          <w:szCs w:val="28"/>
        </w:rPr>
        <w:t>Карпа В. Я.)</w:t>
      </w:r>
      <w:r>
        <w:rPr>
          <w:color w:val="000000"/>
          <w:sz w:val="28"/>
          <w:szCs w:val="28"/>
        </w:rPr>
        <w:t>, посібник «</w:t>
      </w:r>
      <w:r w:rsidRPr="00931F7A">
        <w:rPr>
          <w:color w:val="000000"/>
          <w:sz w:val="28"/>
          <w:szCs w:val="28"/>
        </w:rPr>
        <w:t>Антологія для позакласного читання 7-8 кл</w:t>
      </w:r>
      <w:r>
        <w:rPr>
          <w:color w:val="000000"/>
          <w:sz w:val="28"/>
          <w:szCs w:val="28"/>
        </w:rPr>
        <w:t>аси»</w:t>
      </w:r>
      <w:r w:rsidRPr="00931F7A">
        <w:rPr>
          <w:color w:val="000000"/>
          <w:sz w:val="28"/>
          <w:szCs w:val="28"/>
        </w:rPr>
        <w:t xml:space="preserve"> (Упорядник: Хлопек А. Б.)</w:t>
      </w:r>
      <w:r>
        <w:rPr>
          <w:color w:val="000000"/>
          <w:sz w:val="28"/>
          <w:szCs w:val="28"/>
        </w:rPr>
        <w:t xml:space="preserve"> та сайти</w:t>
      </w:r>
      <w:r w:rsidRPr="00931F7A">
        <w:rPr>
          <w:color w:val="000000"/>
          <w:sz w:val="28"/>
          <w:szCs w:val="28"/>
        </w:rPr>
        <w:t>:</w:t>
      </w:r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6" w:history="1">
        <w:r w:rsidRPr="00931F7A">
          <w:rPr>
            <w:rStyle w:val="a3"/>
            <w:sz w:val="28"/>
            <w:szCs w:val="28"/>
          </w:rPr>
          <w:t>http://vippo.org.ua/index.php?pagename=gymanitar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7" w:history="1">
        <w:r w:rsidRPr="00931F7A">
          <w:rPr>
            <w:rStyle w:val="a3"/>
            <w:sz w:val="28"/>
            <w:szCs w:val="28"/>
          </w:rPr>
          <w:t>http://www.bryk.pl/lektury/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8" w:history="1">
        <w:r w:rsidRPr="00931F7A">
          <w:rPr>
            <w:rStyle w:val="a3"/>
            <w:sz w:val="28"/>
            <w:szCs w:val="28"/>
          </w:rPr>
          <w:t>http://sciaga.pl/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9" w:history="1">
        <w:r w:rsidRPr="00931F7A">
          <w:rPr>
            <w:rStyle w:val="a3"/>
            <w:sz w:val="28"/>
            <w:szCs w:val="28"/>
          </w:rPr>
          <w:t>http://werbalnik.xunil.pl/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10" w:history="1">
        <w:r w:rsidRPr="00931F7A">
          <w:rPr>
            <w:rStyle w:val="a3"/>
            <w:sz w:val="28"/>
            <w:szCs w:val="28"/>
          </w:rPr>
          <w:t>http://doszkolki.blox.pl/html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11" w:history="1">
        <w:r w:rsidRPr="00931F7A">
          <w:rPr>
            <w:rStyle w:val="a3"/>
            <w:sz w:val="28"/>
            <w:szCs w:val="28"/>
          </w:rPr>
          <w:t>http://aleklasa.pl/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12" w:history="1">
        <w:r w:rsidRPr="00931F7A">
          <w:rPr>
            <w:rStyle w:val="a3"/>
            <w:sz w:val="28"/>
            <w:szCs w:val="28"/>
          </w:rPr>
          <w:t>http://aztekium.pl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13" w:history="1">
        <w:r w:rsidRPr="00931F7A">
          <w:rPr>
            <w:rStyle w:val="a3"/>
            <w:sz w:val="28"/>
            <w:szCs w:val="28"/>
          </w:rPr>
          <w:t>http://www.polska-szkola.pl/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hyperlink r:id="rId14" w:history="1">
        <w:r w:rsidRPr="00931F7A">
          <w:rPr>
            <w:rStyle w:val="a3"/>
            <w:sz w:val="28"/>
            <w:szCs w:val="28"/>
          </w:rPr>
          <w:t>http://www.edukacja.edux.pl/biblioteka.php</w:t>
        </w:r>
      </w:hyperlink>
    </w:p>
    <w:p w:rsidR="00AA50BB" w:rsidRPr="00931F7A" w:rsidRDefault="00AA50BB" w:rsidP="00AA50BB">
      <w:pPr>
        <w:pStyle w:val="a4"/>
        <w:spacing w:before="0" w:after="0"/>
        <w:ind w:firstLine="708"/>
        <w:rPr>
          <w:sz w:val="28"/>
          <w:szCs w:val="28"/>
        </w:rPr>
      </w:pPr>
      <w:r w:rsidRPr="00931F7A">
        <w:rPr>
          <w:sz w:val="28"/>
          <w:szCs w:val="28"/>
        </w:rPr>
        <w:t>http://sjp.pwn.pl/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Pr="00C87A6F">
        <w:rPr>
          <w:i/>
          <w:sz w:val="28"/>
          <w:szCs w:val="28"/>
        </w:rPr>
        <w:t>угорської</w:t>
      </w:r>
      <w:r w:rsidRPr="00C87A6F">
        <w:rPr>
          <w:b/>
          <w:i/>
          <w:sz w:val="28"/>
          <w:szCs w:val="28"/>
        </w:rPr>
        <w:t xml:space="preserve"> </w:t>
      </w:r>
      <w:r w:rsidRPr="00C87A6F">
        <w:rPr>
          <w:i/>
          <w:sz w:val="28"/>
          <w:szCs w:val="28"/>
        </w:rPr>
        <w:t>мови</w:t>
      </w:r>
      <w:r w:rsidRPr="00C87A6F">
        <w:rPr>
          <w:sz w:val="28"/>
          <w:szCs w:val="28"/>
        </w:rPr>
        <w:t xml:space="preserve"> </w:t>
      </w:r>
      <w:r w:rsidR="00BA1119">
        <w:rPr>
          <w:sz w:val="28"/>
          <w:szCs w:val="28"/>
        </w:rPr>
        <w:t>в</w:t>
      </w:r>
      <w:r>
        <w:rPr>
          <w:sz w:val="28"/>
          <w:szCs w:val="28"/>
        </w:rPr>
        <w:t xml:space="preserve"> навчальних закладах з навчанням угорською мовою у 7 класі здійснюється за навчальною програмою «Угорська мова» для 5-9 класів загальноосвітніх навчальних закладів з навчанням угорською мовою (автори: Браун Є.Л., Бардош Н.С., Зикань Х.І., Кейс М.Ю., Пердук І.Е. – 2013); </w:t>
      </w:r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При вивченні угорської мови рекомендуємо навчальний матеріал вивчати із підручника попередніх років видання («Угорська мова» 7 кл. автор: Ковтюк І.Я., вид.: Букрек, 2007). Теми, яких немає у цьому підручнику, можна знайти у фаховій літературі.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вивченні </w:t>
      </w:r>
      <w:r>
        <w:rPr>
          <w:b/>
          <w:sz w:val="28"/>
          <w:szCs w:val="28"/>
        </w:rPr>
        <w:t>інтегрованого курсу «Література»</w:t>
      </w:r>
      <w:r>
        <w:rPr>
          <w:sz w:val="28"/>
          <w:szCs w:val="28"/>
        </w:rPr>
        <w:t xml:space="preserve"> (угорська та зарубіжна) в загальноосвітніх навчальних закладах з навчанням угорською мовою необхідно користуватися програмою «Література» (угорська та зарубіжна) для 5-9 класів загальноосвітніх навчальних закладів з навчанням угорською мовою (автори: Браун Є.Л., Бардош Н.С., Зикань Х.І., Кейс М.Ю., Пердук І.Е. – 2013).</w:t>
      </w:r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Рекомендуємо при вивченні цього курсу використовувати навчальний </w:t>
      </w:r>
      <w:r>
        <w:rPr>
          <w:rStyle w:val="A00"/>
          <w:sz w:val="28"/>
          <w:szCs w:val="28"/>
        </w:rPr>
        <w:lastRenderedPageBreak/>
        <w:t>матеріал підручника «Література»</w:t>
      </w:r>
      <w:r w:rsidRPr="00DB0436">
        <w:rPr>
          <w:sz w:val="28"/>
          <w:szCs w:val="28"/>
        </w:rPr>
        <w:t xml:space="preserve"> </w:t>
      </w:r>
      <w:r>
        <w:rPr>
          <w:sz w:val="28"/>
          <w:szCs w:val="28"/>
        </w:rPr>
        <w:t>(угорська та зарубіжна)</w:t>
      </w:r>
      <w:r>
        <w:rPr>
          <w:rStyle w:val="A00"/>
          <w:sz w:val="28"/>
          <w:szCs w:val="28"/>
        </w:rPr>
        <w:t xml:space="preserve"> 7 клас                        (автор: Кулін К.С., вид.: Світ, 2007). 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 w:rsidRPr="007155CC">
        <w:rPr>
          <w:sz w:val="28"/>
          <w:szCs w:val="28"/>
        </w:rPr>
        <w:t>У загаль</w:t>
      </w:r>
      <w:r>
        <w:rPr>
          <w:sz w:val="28"/>
          <w:szCs w:val="28"/>
        </w:rPr>
        <w:t xml:space="preserve">ноосвітніх навчальних закладах </w:t>
      </w:r>
      <w:r w:rsidRPr="007155CC">
        <w:rPr>
          <w:sz w:val="28"/>
          <w:szCs w:val="28"/>
        </w:rPr>
        <w:t>з навчанням</w:t>
      </w:r>
      <w:r>
        <w:rPr>
          <w:i/>
          <w:sz w:val="28"/>
          <w:szCs w:val="28"/>
        </w:rPr>
        <w:t xml:space="preserve"> </w:t>
      </w:r>
      <w:r w:rsidRPr="003C1332">
        <w:rPr>
          <w:sz w:val="28"/>
          <w:szCs w:val="28"/>
        </w:rPr>
        <w:t>румунською мовою</w:t>
      </w:r>
      <w:r w:rsidRPr="003C1332">
        <w:rPr>
          <w:i/>
          <w:sz w:val="28"/>
          <w:szCs w:val="28"/>
        </w:rPr>
        <w:t xml:space="preserve"> </w:t>
      </w:r>
      <w:r w:rsidRPr="003C1332">
        <w:rPr>
          <w:sz w:val="28"/>
          <w:szCs w:val="28"/>
        </w:rPr>
        <w:t xml:space="preserve">учні </w:t>
      </w:r>
      <w:r w:rsidRPr="003C1332">
        <w:rPr>
          <w:spacing w:val="-6"/>
          <w:sz w:val="28"/>
          <w:szCs w:val="28"/>
        </w:rPr>
        <w:t xml:space="preserve">7 класів </w:t>
      </w:r>
      <w:r w:rsidRPr="003C1332">
        <w:rPr>
          <w:sz w:val="28"/>
          <w:szCs w:val="28"/>
        </w:rPr>
        <w:t xml:space="preserve">будуть навчатися </w:t>
      </w:r>
      <w:r w:rsidRPr="003C1332">
        <w:rPr>
          <w:spacing w:val="-6"/>
          <w:sz w:val="28"/>
          <w:szCs w:val="28"/>
        </w:rPr>
        <w:t>з</w:t>
      </w:r>
      <w:r w:rsidRPr="003C1332">
        <w:rPr>
          <w:sz w:val="28"/>
          <w:szCs w:val="28"/>
        </w:rPr>
        <w:t>а удосконаленими навчальними</w:t>
      </w:r>
      <w:r>
        <w:rPr>
          <w:sz w:val="28"/>
          <w:szCs w:val="28"/>
        </w:rPr>
        <w:t xml:space="preserve"> </w:t>
      </w:r>
      <w:r w:rsidRPr="0011677E">
        <w:rPr>
          <w:spacing w:val="-6"/>
          <w:w w:val="106"/>
          <w:sz w:val="28"/>
          <w:szCs w:val="28"/>
        </w:rPr>
        <w:t>про</w:t>
      </w:r>
      <w:r>
        <w:rPr>
          <w:spacing w:val="-6"/>
          <w:sz w:val="28"/>
          <w:szCs w:val="28"/>
        </w:rPr>
        <w:t xml:space="preserve">грамами </w:t>
      </w:r>
      <w:r w:rsidRPr="003C1332">
        <w:rPr>
          <w:sz w:val="28"/>
          <w:szCs w:val="28"/>
        </w:rPr>
        <w:t>«Румунська мова</w:t>
      </w:r>
      <w:r w:rsidRPr="007155C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1701">
        <w:rPr>
          <w:sz w:val="28"/>
          <w:szCs w:val="28"/>
        </w:rPr>
        <w:t>для 5-9 класів загальноосвітніх навчальних закладів з навчання</w:t>
      </w:r>
      <w:r>
        <w:rPr>
          <w:sz w:val="28"/>
          <w:szCs w:val="28"/>
        </w:rPr>
        <w:t xml:space="preserve">м румунською мовою (укладачі: Остафій О. Р.,              </w:t>
      </w:r>
      <w:r w:rsidRPr="009C1701">
        <w:rPr>
          <w:sz w:val="28"/>
          <w:szCs w:val="28"/>
        </w:rPr>
        <w:t>Говорнян Л.</w:t>
      </w:r>
      <w:r>
        <w:rPr>
          <w:sz w:val="28"/>
          <w:szCs w:val="28"/>
        </w:rPr>
        <w:t xml:space="preserve"> </w:t>
      </w:r>
      <w:r w:rsidRPr="009C1701">
        <w:rPr>
          <w:sz w:val="28"/>
          <w:szCs w:val="28"/>
        </w:rPr>
        <w:t>С., Бику А.</w:t>
      </w:r>
      <w:r>
        <w:rPr>
          <w:sz w:val="28"/>
          <w:szCs w:val="28"/>
        </w:rPr>
        <w:t xml:space="preserve"> М., </w:t>
      </w:r>
      <w:r w:rsidRPr="009C1701">
        <w:rPr>
          <w:sz w:val="28"/>
          <w:szCs w:val="28"/>
        </w:rPr>
        <w:t>Бурла О.</w:t>
      </w:r>
      <w:r>
        <w:rPr>
          <w:sz w:val="28"/>
          <w:szCs w:val="28"/>
        </w:rPr>
        <w:t xml:space="preserve"> </w:t>
      </w:r>
      <w:r w:rsidRPr="009C1701">
        <w:rPr>
          <w:sz w:val="28"/>
          <w:szCs w:val="28"/>
        </w:rPr>
        <w:t>К., Попа М.</w:t>
      </w:r>
      <w:r>
        <w:rPr>
          <w:sz w:val="28"/>
          <w:szCs w:val="28"/>
        </w:rPr>
        <w:t xml:space="preserve"> </w:t>
      </w:r>
      <w:r w:rsidRPr="009C1701">
        <w:rPr>
          <w:sz w:val="28"/>
          <w:szCs w:val="28"/>
        </w:rPr>
        <w:t>К., Сланіна З.</w:t>
      </w:r>
      <w:r>
        <w:rPr>
          <w:sz w:val="28"/>
          <w:szCs w:val="28"/>
        </w:rPr>
        <w:t xml:space="preserve"> </w:t>
      </w:r>
      <w:r w:rsidRPr="009C1701">
        <w:rPr>
          <w:sz w:val="28"/>
          <w:szCs w:val="28"/>
        </w:rPr>
        <w:t>І.)</w:t>
      </w:r>
      <w:r>
        <w:rPr>
          <w:sz w:val="28"/>
          <w:szCs w:val="28"/>
        </w:rPr>
        <w:t>.</w:t>
      </w:r>
      <w:r w:rsidRPr="009C1701">
        <w:rPr>
          <w:sz w:val="28"/>
          <w:szCs w:val="28"/>
        </w:rPr>
        <w:t xml:space="preserve"> </w:t>
      </w:r>
    </w:p>
    <w:p w:rsidR="00AA50BB" w:rsidRDefault="00AA50BB" w:rsidP="00AA50BB">
      <w:pPr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При вивченні румунської мови рекомендуємо використовувати навчальний матеріал підручника «Румунська мова» 7 клас (автор: Криган С. Г., Чернівці, Видавничий дім «Букрек», 2007). </w:t>
      </w:r>
    </w:p>
    <w:p w:rsidR="00AA50BB" w:rsidRDefault="00AA50BB" w:rsidP="00AA50BB">
      <w:pPr>
        <w:pStyle w:val="3"/>
        <w:widowControl w:val="0"/>
        <w:shd w:val="clear" w:color="auto" w:fill="auto"/>
        <w:spacing w:line="240" w:lineRule="auto"/>
        <w:ind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 w:rsidRPr="00DB0436">
        <w:rPr>
          <w:b/>
          <w:sz w:val="28"/>
          <w:szCs w:val="28"/>
          <w:lang w:val="uk-UA"/>
        </w:rPr>
        <w:t>інтегрованого курсу «Література</w:t>
      </w:r>
      <w:r>
        <w:rPr>
          <w:sz w:val="28"/>
          <w:szCs w:val="28"/>
          <w:lang w:val="uk-UA"/>
        </w:rPr>
        <w:t>»</w:t>
      </w:r>
      <w:r w:rsidRPr="003C1332">
        <w:rPr>
          <w:sz w:val="28"/>
          <w:szCs w:val="28"/>
          <w:lang w:val="uk-UA"/>
        </w:rPr>
        <w:t xml:space="preserve"> (румунська та зарубіжна)</w:t>
      </w:r>
      <w:r w:rsidRPr="002B6DF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7 класах</w:t>
      </w:r>
      <w:r w:rsidRPr="000A3116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уде здійснюватися за навчальною програмою</w:t>
      </w:r>
      <w:r w:rsidRPr="00DD1713">
        <w:rPr>
          <w:sz w:val="28"/>
          <w:szCs w:val="28"/>
        </w:rPr>
        <w:t xml:space="preserve"> </w:t>
      </w:r>
      <w:r w:rsidRPr="0011677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Література» (румунська та зарубіжна) </w:t>
      </w:r>
      <w:r w:rsidRPr="009C270F">
        <w:rPr>
          <w:sz w:val="28"/>
          <w:szCs w:val="28"/>
          <w:lang w:val="uk-UA"/>
        </w:rPr>
        <w:t>для 5-9 класів загально</w:t>
      </w:r>
      <w:r>
        <w:rPr>
          <w:sz w:val="28"/>
          <w:szCs w:val="28"/>
          <w:lang w:val="uk-UA"/>
        </w:rPr>
        <w:t xml:space="preserve">освітніх навчальних закладів з </w:t>
      </w:r>
      <w:r w:rsidRPr="009C270F">
        <w:rPr>
          <w:sz w:val="28"/>
          <w:szCs w:val="28"/>
          <w:lang w:val="uk-UA"/>
        </w:rPr>
        <w:t>навчанням румунською мовою (укладачі:</w:t>
      </w:r>
      <w:r w:rsidRPr="005E5CF1"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Остафій О.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Р.,</w:t>
      </w:r>
      <w:r w:rsidRPr="005E5CF1"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Говорнян</w:t>
      </w:r>
      <w:r w:rsidRPr="005E5CF1"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С.,</w:t>
      </w:r>
      <w:r w:rsidRPr="005E5CF1"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Андрухович О.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Г., Герман Д.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С., Колесникова Д.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О.,</w:t>
      </w:r>
      <w:r w:rsidRPr="005E5CF1"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Ротару Л.</w:t>
      </w:r>
      <w:r>
        <w:rPr>
          <w:sz w:val="28"/>
          <w:szCs w:val="28"/>
          <w:lang w:val="uk-UA"/>
        </w:rPr>
        <w:t xml:space="preserve"> </w:t>
      </w:r>
      <w:r w:rsidRPr="009C270F">
        <w:rPr>
          <w:sz w:val="28"/>
          <w:szCs w:val="28"/>
          <w:lang w:val="uk-UA"/>
        </w:rPr>
        <w:t>М.,</w:t>
      </w:r>
      <w:r w:rsidRPr="005E5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Сувейко Н.О.).</w:t>
      </w:r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При вивченні</w:t>
      </w:r>
      <w:r>
        <w:rPr>
          <w:rStyle w:val="a6"/>
          <w:rFonts w:eastAsia="Calibri"/>
          <w:sz w:val="28"/>
          <w:szCs w:val="28"/>
        </w:rPr>
        <w:t xml:space="preserve"> </w:t>
      </w:r>
      <w:r w:rsidRPr="004D05AC">
        <w:rPr>
          <w:sz w:val="28"/>
          <w:szCs w:val="28"/>
        </w:rPr>
        <w:t>і</w:t>
      </w:r>
      <w:r>
        <w:rPr>
          <w:sz w:val="28"/>
          <w:szCs w:val="28"/>
        </w:rPr>
        <w:t>нтегрованого</w:t>
      </w:r>
      <w:r w:rsidRPr="004D05AC">
        <w:rPr>
          <w:sz w:val="28"/>
          <w:szCs w:val="28"/>
        </w:rPr>
        <w:t xml:space="preserve"> курсу</w:t>
      </w:r>
      <w:r w:rsidRPr="00DD1713">
        <w:rPr>
          <w:sz w:val="28"/>
          <w:szCs w:val="28"/>
        </w:rPr>
        <w:t xml:space="preserve"> </w:t>
      </w:r>
      <w:r w:rsidRPr="002B6DFA">
        <w:rPr>
          <w:b/>
          <w:sz w:val="28"/>
          <w:szCs w:val="28"/>
        </w:rPr>
        <w:t>«</w:t>
      </w:r>
      <w:r w:rsidRPr="003C1332">
        <w:rPr>
          <w:sz w:val="28"/>
          <w:szCs w:val="28"/>
        </w:rPr>
        <w:t>Література» (румунська та зарубіжна) у 7 класах можна використовувати</w:t>
      </w:r>
      <w:r w:rsidRPr="003C1332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 xml:space="preserve">навчальний матеріал  підручника </w:t>
      </w:r>
      <w:r w:rsidRPr="00F02666">
        <w:rPr>
          <w:sz w:val="28"/>
          <w:szCs w:val="28"/>
        </w:rPr>
        <w:t>«Література</w:t>
      </w:r>
      <w:r>
        <w:rPr>
          <w:sz w:val="28"/>
          <w:szCs w:val="28"/>
        </w:rPr>
        <w:t>»</w:t>
      </w:r>
      <w:r w:rsidRPr="00F02666">
        <w:rPr>
          <w:sz w:val="28"/>
          <w:szCs w:val="28"/>
        </w:rPr>
        <w:t xml:space="preserve"> (румунська та зарубіжна)</w:t>
      </w:r>
      <w:r>
        <w:rPr>
          <w:rStyle w:val="A00"/>
          <w:sz w:val="28"/>
          <w:szCs w:val="28"/>
        </w:rPr>
        <w:t xml:space="preserve"> 7 клас (автор: Корбу С. Г., Чернівці, Видавничий дім «Букрек», 2007); а також навчальних посібників «Антологія для позакласного читання для учнів 7-8 класів» (упорядник: Гочу С.С., вид., Харків «Торсинг Плюс», 2013), «Літературне читання» для учнів 7 класу (автори: Помпуш Л. Д., Дирда Р. М., Семенюк А. М., Гузун Р. С. вид. Чернівці «Технодрук» 2005).</w:t>
      </w:r>
    </w:p>
    <w:p w:rsidR="00AA50BB" w:rsidRDefault="00AA50BB" w:rsidP="00AA50BB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Зміст навчального матеріалу, що не міститься у підручниках попередніх років, можна знайти у фаховій літературі </w:t>
      </w:r>
      <w:r>
        <w:rPr>
          <w:color w:val="000000"/>
          <w:sz w:val="28"/>
          <w:szCs w:val="28"/>
        </w:rPr>
        <w:t>та на сайтах</w:t>
      </w:r>
      <w:r w:rsidRPr="00931F7A">
        <w:rPr>
          <w:color w:val="000000"/>
          <w:sz w:val="28"/>
          <w:szCs w:val="28"/>
        </w:rPr>
        <w:t>:</w:t>
      </w:r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15" w:history="1">
        <w:r w:rsidRPr="00B87067">
          <w:rPr>
            <w:rStyle w:val="a3"/>
            <w:rFonts w:cs="Century Schoolbook"/>
            <w:sz w:val="28"/>
            <w:szCs w:val="28"/>
          </w:rPr>
          <w:t>http://www.lecturirecenzate.ro/2014/01/cantecul-oastei-lui-igor/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16" w:history="1">
        <w:r w:rsidRPr="00B87067">
          <w:rPr>
            <w:rStyle w:val="a3"/>
            <w:rFonts w:cs="Century Schoolbook"/>
            <w:sz w:val="28"/>
            <w:szCs w:val="28"/>
          </w:rPr>
          <w:t>http://www.alternativaonline.ca/Ortodoxie0801.html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17" w:history="1">
        <w:r w:rsidRPr="00B87067">
          <w:rPr>
            <w:rStyle w:val="a3"/>
            <w:rFonts w:cs="Century Schoolbook"/>
            <w:sz w:val="28"/>
            <w:szCs w:val="28"/>
          </w:rPr>
          <w:t>http://www.crestinortodox.ro/biblia/Evanghelia-dupa-Marcu/Parabola-semanatorului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18" w:history="1">
        <w:r w:rsidRPr="00B87067">
          <w:rPr>
            <w:rStyle w:val="a3"/>
            <w:rFonts w:cs="Century Schoolbook"/>
            <w:sz w:val="28"/>
            <w:szCs w:val="28"/>
          </w:rPr>
          <w:t>https://ro.wikipedia.org/wiki/Vasile_T%C4%83r%C3%A2%C8%9Beanu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19" w:history="1">
        <w:r w:rsidRPr="00B87067">
          <w:rPr>
            <w:rStyle w:val="a3"/>
            <w:rFonts w:cs="Century Schoolbook"/>
            <w:sz w:val="28"/>
            <w:szCs w:val="28"/>
          </w:rPr>
          <w:t>http://www.contrafort.md/numere/ilie-tudor-zegrea-cern-u-i-0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20" w:history="1">
        <w:r w:rsidRPr="00B87067">
          <w:rPr>
            <w:rStyle w:val="a3"/>
            <w:rFonts w:cs="Century Schoolbook"/>
            <w:sz w:val="28"/>
            <w:szCs w:val="28"/>
          </w:rPr>
          <w:t>https://ro.wikipedia.org/wiki/Jonathan_Swift</w:t>
        </w:r>
      </w:hyperlink>
    </w:p>
    <w:p w:rsidR="00AA50BB" w:rsidRDefault="00AA50BB" w:rsidP="00AA50BB">
      <w:pPr>
        <w:ind w:firstLine="709"/>
        <w:jc w:val="both"/>
        <w:rPr>
          <w:rStyle w:val="A00"/>
          <w:sz w:val="28"/>
          <w:szCs w:val="28"/>
        </w:rPr>
      </w:pPr>
      <w:hyperlink r:id="rId21" w:history="1">
        <w:r w:rsidRPr="00B87067">
          <w:rPr>
            <w:rStyle w:val="a3"/>
            <w:rFonts w:cs="Century Schoolbook"/>
            <w:sz w:val="28"/>
            <w:szCs w:val="28"/>
          </w:rPr>
          <w:t>https://ro.wikipedia.org/wiki/C%C4%83l%C4%83toriile_lui_Gulliver</w:t>
        </w:r>
      </w:hyperlink>
    </w:p>
    <w:p w:rsidR="004A6A4A" w:rsidRDefault="00AA50BB" w:rsidP="00AA50BB">
      <w:hyperlink r:id="rId22" w:history="1">
        <w:r w:rsidRPr="00B87067">
          <w:rPr>
            <w:rStyle w:val="a3"/>
            <w:rFonts w:cs="Century Schoolbook"/>
            <w:sz w:val="28"/>
            <w:szCs w:val="28"/>
          </w:rPr>
          <w:t>http://www.crestinortodox.ro/carti-ortodoxe/psaltirea/</w:t>
        </w:r>
      </w:hyperlink>
    </w:p>
    <w:sectPr w:rsidR="004A6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34A8"/>
    <w:rsid w:val="00091630"/>
    <w:rsid w:val="00417D41"/>
    <w:rsid w:val="004A6A4A"/>
    <w:rsid w:val="006130FC"/>
    <w:rsid w:val="006A0850"/>
    <w:rsid w:val="008355C6"/>
    <w:rsid w:val="00972AAB"/>
    <w:rsid w:val="00AA50BB"/>
    <w:rsid w:val="00BA1119"/>
    <w:rsid w:val="00BD34A8"/>
    <w:rsid w:val="00D3543E"/>
    <w:rsid w:val="00E2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BB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50BB"/>
    <w:pPr>
      <w:widowControl w:val="0"/>
      <w:suppressAutoHyphens/>
    </w:pPr>
    <w:rPr>
      <w:rFonts w:ascii="Times New Roman" w:hAnsi="Times New Roman" w:cs="Mangal"/>
      <w:kern w:val="2"/>
      <w:lang w:val="uk-UA" w:eastAsia="hi-IN" w:bidi="hi-IN"/>
    </w:rPr>
  </w:style>
  <w:style w:type="paragraph" w:customStyle="1" w:styleId="caaieiaie2">
    <w:name w:val="caaieiaie 2"/>
    <w:basedOn w:val="a"/>
    <w:next w:val="a"/>
    <w:rsid w:val="00AA50BB"/>
    <w:pPr>
      <w:keepNext/>
      <w:overflowPunct w:val="0"/>
      <w:jc w:val="center"/>
      <w:textAlignment w:val="baseline"/>
    </w:pPr>
    <w:rPr>
      <w:rFonts w:ascii="1251 Times" w:eastAsia="Times New Roman" w:hAnsi="1251 Times"/>
      <w:b/>
      <w:sz w:val="24"/>
      <w:lang w:eastAsia="ru-RU"/>
    </w:rPr>
  </w:style>
  <w:style w:type="character" w:customStyle="1" w:styleId="FontStyle23">
    <w:name w:val="Font Style23"/>
    <w:rsid w:val="00AA50B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AA50B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A50BB"/>
    <w:pPr>
      <w:widowControl/>
      <w:autoSpaceDE/>
      <w:autoSpaceDN/>
      <w:adjustRightInd/>
      <w:spacing w:before="150" w:after="225"/>
    </w:pPr>
    <w:rPr>
      <w:rFonts w:eastAsia="Times New Roman"/>
      <w:sz w:val="24"/>
      <w:szCs w:val="24"/>
    </w:rPr>
  </w:style>
  <w:style w:type="character" w:customStyle="1" w:styleId="A00">
    <w:name w:val="A0"/>
    <w:rsid w:val="00AA50BB"/>
    <w:rPr>
      <w:rFonts w:cs="Century Schoolbook"/>
      <w:color w:val="000000"/>
      <w:sz w:val="20"/>
      <w:szCs w:val="20"/>
    </w:rPr>
  </w:style>
  <w:style w:type="paragraph" w:customStyle="1" w:styleId="3">
    <w:name w:val="Основной текст3"/>
    <w:basedOn w:val="a"/>
    <w:link w:val="a5"/>
    <w:uiPriority w:val="99"/>
    <w:rsid w:val="00AA50BB"/>
    <w:pPr>
      <w:widowControl/>
      <w:shd w:val="clear" w:color="auto" w:fill="FFFFFF"/>
      <w:autoSpaceDE/>
      <w:autoSpaceDN/>
      <w:adjustRightInd/>
      <w:spacing w:line="211" w:lineRule="exact"/>
      <w:ind w:hanging="200"/>
      <w:jc w:val="both"/>
    </w:pPr>
    <w:rPr>
      <w:color w:val="000000"/>
      <w:sz w:val="16"/>
      <w:lang w:val="ru-RU" w:eastAsia="ru-RU"/>
    </w:rPr>
  </w:style>
  <w:style w:type="character" w:customStyle="1" w:styleId="a5">
    <w:name w:val="Основной текст_"/>
    <w:link w:val="3"/>
    <w:uiPriority w:val="99"/>
    <w:locked/>
    <w:rsid w:val="00AA50BB"/>
    <w:rPr>
      <w:rFonts w:ascii="Times New Roman" w:eastAsia="Calibri" w:hAnsi="Times New Roman" w:cs="Times New Roman"/>
      <w:color w:val="000000"/>
      <w:sz w:val="16"/>
      <w:szCs w:val="20"/>
      <w:shd w:val="clear" w:color="auto" w:fill="FFFFFF"/>
      <w:lang w:val="ru-RU" w:eastAsia="ru-RU"/>
    </w:rPr>
  </w:style>
  <w:style w:type="character" w:customStyle="1" w:styleId="a6">
    <w:name w:val="Основной текст + Курсив"/>
    <w:rsid w:val="00AA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aga.pl/" TargetMode="External"/><Relationship Id="rId13" Type="http://schemas.openxmlformats.org/officeDocument/2006/relationships/hyperlink" Target="http://www.polska-szkola.pl/" TargetMode="External"/><Relationship Id="rId18" Type="http://schemas.openxmlformats.org/officeDocument/2006/relationships/hyperlink" Target="https://ro.wikipedia.org/wiki/Vasile_T%C4%83r%C3%A2%C8%9Bea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.wikipedia.org/wiki/C%C4%83l%C4%83toriile_lui_Gulliver" TargetMode="External"/><Relationship Id="rId7" Type="http://schemas.openxmlformats.org/officeDocument/2006/relationships/hyperlink" Target="http://www.bryk.pl/lektury/" TargetMode="External"/><Relationship Id="rId12" Type="http://schemas.openxmlformats.org/officeDocument/2006/relationships/hyperlink" Target="http://aztekium.pl" TargetMode="External"/><Relationship Id="rId17" Type="http://schemas.openxmlformats.org/officeDocument/2006/relationships/hyperlink" Target="http://www.crestinortodox.ro/biblia/Evanghelia-dupa-Marcu/Parabola-semanatorulu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ernativaonline.ca/Ortodoxie0801.html" TargetMode="External"/><Relationship Id="rId20" Type="http://schemas.openxmlformats.org/officeDocument/2006/relationships/hyperlink" Target="https://ro.wikipedia.org/wiki/Jonathan_Swif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ppo.org.ua/index.php?pagename=gymanitar" TargetMode="External"/><Relationship Id="rId11" Type="http://schemas.openxmlformats.org/officeDocument/2006/relationships/hyperlink" Target="http://aleklasa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15" Type="http://schemas.openxmlformats.org/officeDocument/2006/relationships/hyperlink" Target="http://www.lecturirecenzate.ro/2014/01/cantecul-oastei-lui-ig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zkolki.blox.pl/html" TargetMode="External"/><Relationship Id="rId19" Type="http://schemas.openxmlformats.org/officeDocument/2006/relationships/hyperlink" Target="http://www.contrafort.md/numere/ilie-tudor-zegrea-cern-u-i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rbalnik.xunil.pl/" TargetMode="External"/><Relationship Id="rId14" Type="http://schemas.openxmlformats.org/officeDocument/2006/relationships/hyperlink" Target="http://www.edukacja.edux.pl/biblioteka.php" TargetMode="External"/><Relationship Id="rId22" Type="http://schemas.openxmlformats.org/officeDocument/2006/relationships/hyperlink" Target="http://www.crestinortodox.ro/carti-ortodoxe/psaltir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E3DC-0290-4C61-A9BD-A812476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Links>
    <vt:vector size="108" baseType="variant">
      <vt:variant>
        <vt:i4>6815803</vt:i4>
      </vt:variant>
      <vt:variant>
        <vt:i4>51</vt:i4>
      </vt:variant>
      <vt:variant>
        <vt:i4>0</vt:i4>
      </vt:variant>
      <vt:variant>
        <vt:i4>5</vt:i4>
      </vt:variant>
      <vt:variant>
        <vt:lpwstr>http://www.crestinortodox.ro/carti-ortodoxe/psaltirea/</vt:lpwstr>
      </vt:variant>
      <vt:variant>
        <vt:lpwstr/>
      </vt:variant>
      <vt:variant>
        <vt:i4>1966164</vt:i4>
      </vt:variant>
      <vt:variant>
        <vt:i4>48</vt:i4>
      </vt:variant>
      <vt:variant>
        <vt:i4>0</vt:i4>
      </vt:variant>
      <vt:variant>
        <vt:i4>5</vt:i4>
      </vt:variant>
      <vt:variant>
        <vt:lpwstr>https://ro.wikipedia.org/wiki/C%C4%83l%C4%83toriile_lui_Gulliver</vt:lpwstr>
      </vt:variant>
      <vt:variant>
        <vt:lpwstr/>
      </vt:variant>
      <vt:variant>
        <vt:i4>4849724</vt:i4>
      </vt:variant>
      <vt:variant>
        <vt:i4>45</vt:i4>
      </vt:variant>
      <vt:variant>
        <vt:i4>0</vt:i4>
      </vt:variant>
      <vt:variant>
        <vt:i4>5</vt:i4>
      </vt:variant>
      <vt:variant>
        <vt:lpwstr>https://ro.wikipedia.org/wiki/Jonathan_Swift</vt:lpwstr>
      </vt:variant>
      <vt:variant>
        <vt:lpwstr/>
      </vt:variant>
      <vt:variant>
        <vt:i4>5046358</vt:i4>
      </vt:variant>
      <vt:variant>
        <vt:i4>42</vt:i4>
      </vt:variant>
      <vt:variant>
        <vt:i4>0</vt:i4>
      </vt:variant>
      <vt:variant>
        <vt:i4>5</vt:i4>
      </vt:variant>
      <vt:variant>
        <vt:lpwstr>http://www.contrafort.md/numere/ilie-tudor-zegrea-cern-u-i-0</vt:lpwstr>
      </vt:variant>
      <vt:variant>
        <vt:lpwstr/>
      </vt:variant>
      <vt:variant>
        <vt:i4>1572927</vt:i4>
      </vt:variant>
      <vt:variant>
        <vt:i4>39</vt:i4>
      </vt:variant>
      <vt:variant>
        <vt:i4>0</vt:i4>
      </vt:variant>
      <vt:variant>
        <vt:i4>5</vt:i4>
      </vt:variant>
      <vt:variant>
        <vt:lpwstr>https://ro.wikipedia.org/wiki/Vasile_T%C4%83r%C3%A2%C8%9Beanu</vt:lpwstr>
      </vt:variant>
      <vt:variant>
        <vt:lpwstr/>
      </vt:variant>
      <vt:variant>
        <vt:i4>5636113</vt:i4>
      </vt:variant>
      <vt:variant>
        <vt:i4>36</vt:i4>
      </vt:variant>
      <vt:variant>
        <vt:i4>0</vt:i4>
      </vt:variant>
      <vt:variant>
        <vt:i4>5</vt:i4>
      </vt:variant>
      <vt:variant>
        <vt:lpwstr>http://www.crestinortodox.ro/biblia/Evanghelia-dupa-Marcu/Parabola-semanatorului</vt:lpwstr>
      </vt:variant>
      <vt:variant>
        <vt:lpwstr/>
      </vt:variant>
      <vt:variant>
        <vt:i4>2490489</vt:i4>
      </vt:variant>
      <vt:variant>
        <vt:i4>33</vt:i4>
      </vt:variant>
      <vt:variant>
        <vt:i4>0</vt:i4>
      </vt:variant>
      <vt:variant>
        <vt:i4>5</vt:i4>
      </vt:variant>
      <vt:variant>
        <vt:lpwstr>http://www.alternativaonline.ca/Ortodoxie0801.html</vt:lpwstr>
      </vt:variant>
      <vt:variant>
        <vt:lpwstr/>
      </vt:variant>
      <vt:variant>
        <vt:i4>655373</vt:i4>
      </vt:variant>
      <vt:variant>
        <vt:i4>30</vt:i4>
      </vt:variant>
      <vt:variant>
        <vt:i4>0</vt:i4>
      </vt:variant>
      <vt:variant>
        <vt:i4>5</vt:i4>
      </vt:variant>
      <vt:variant>
        <vt:lpwstr>http://www.lecturirecenzate.ro/2014/01/cantecul-oastei-lui-igor/</vt:lpwstr>
      </vt:variant>
      <vt:variant>
        <vt:lpwstr/>
      </vt:variant>
      <vt:variant>
        <vt:i4>3342399</vt:i4>
      </vt:variant>
      <vt:variant>
        <vt:i4>27</vt:i4>
      </vt:variant>
      <vt:variant>
        <vt:i4>0</vt:i4>
      </vt:variant>
      <vt:variant>
        <vt:i4>5</vt:i4>
      </vt:variant>
      <vt:variant>
        <vt:lpwstr>http://www.edukacja.edux.pl/biblioteka.php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http://www.polska-szkola.pl/</vt:lpwstr>
      </vt:variant>
      <vt:variant>
        <vt:lpwstr/>
      </vt:variant>
      <vt:variant>
        <vt:i4>6422626</vt:i4>
      </vt:variant>
      <vt:variant>
        <vt:i4>21</vt:i4>
      </vt:variant>
      <vt:variant>
        <vt:i4>0</vt:i4>
      </vt:variant>
      <vt:variant>
        <vt:i4>5</vt:i4>
      </vt:variant>
      <vt:variant>
        <vt:lpwstr>http://aztekium.pl/</vt:lpwstr>
      </vt:variant>
      <vt:variant>
        <vt:lpwstr/>
      </vt:variant>
      <vt:variant>
        <vt:i4>7471230</vt:i4>
      </vt:variant>
      <vt:variant>
        <vt:i4>18</vt:i4>
      </vt:variant>
      <vt:variant>
        <vt:i4>0</vt:i4>
      </vt:variant>
      <vt:variant>
        <vt:i4>5</vt:i4>
      </vt:variant>
      <vt:variant>
        <vt:lpwstr>http://aleklasa.pl/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http://doszkolki.blox.pl/html</vt:lpwstr>
      </vt:variant>
      <vt:variant>
        <vt:lpwstr/>
      </vt:variant>
      <vt:variant>
        <vt:i4>7274619</vt:i4>
      </vt:variant>
      <vt:variant>
        <vt:i4>12</vt:i4>
      </vt:variant>
      <vt:variant>
        <vt:i4>0</vt:i4>
      </vt:variant>
      <vt:variant>
        <vt:i4>5</vt:i4>
      </vt:variant>
      <vt:variant>
        <vt:lpwstr>http://werbalnik.xunil.pl/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http://sciaga.pl/</vt:lpwstr>
      </vt:variant>
      <vt:variant>
        <vt:lpwstr/>
      </vt:variant>
      <vt:variant>
        <vt:i4>7929973</vt:i4>
      </vt:variant>
      <vt:variant>
        <vt:i4>6</vt:i4>
      </vt:variant>
      <vt:variant>
        <vt:i4>0</vt:i4>
      </vt:variant>
      <vt:variant>
        <vt:i4>5</vt:i4>
      </vt:variant>
      <vt:variant>
        <vt:lpwstr>http://www.bryk.pl/lektury/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http://vippo.org.ua/index.php?pagename=gymanitar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http://old.mon.gov.ua/img/zstored/files/%D0%9F%D1%80%D0%BE%D0%B3%D1%80%D0%B0%D0%BC%D0%B0 %D0%B7 %D1%83%D0%BA%D1%80_%D0%BB%D1%96%D1%82 5-9 %D0%B7%D1%96 %D0%B7%D0%BC%D1%96%D0%BD%D0%B0%D0%BC%D0%B8.docx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Школа</cp:lastModifiedBy>
  <cp:revision>2</cp:revision>
  <dcterms:created xsi:type="dcterms:W3CDTF">2015-08-28T11:43:00Z</dcterms:created>
  <dcterms:modified xsi:type="dcterms:W3CDTF">2015-08-28T11:43:00Z</dcterms:modified>
</cp:coreProperties>
</file>